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21963" w:type="dxa"/>
        <w:tblInd w:w="-601" w:type="dxa"/>
        <w:tblLook w:val="04A0"/>
      </w:tblPr>
      <w:tblGrid>
        <w:gridCol w:w="1418"/>
        <w:gridCol w:w="6351"/>
        <w:gridCol w:w="7399"/>
        <w:gridCol w:w="6795"/>
      </w:tblGrid>
      <w:tr w:rsidR="008A71B6" w:rsidTr="00717B4B">
        <w:trPr>
          <w:gridAfter w:val="1"/>
          <w:wAfter w:w="6795" w:type="dxa"/>
          <w:trHeight w:val="567"/>
        </w:trPr>
        <w:tc>
          <w:tcPr>
            <w:tcW w:w="7769" w:type="dxa"/>
            <w:gridSpan w:val="2"/>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20"/>
            </w:tblGrid>
            <w:tr w:rsidR="008A71B6" w:rsidRPr="00E75E99" w:rsidTr="00717B4B">
              <w:trPr>
                <w:trHeight w:val="425"/>
              </w:trPr>
              <w:tc>
                <w:tcPr>
                  <w:tcW w:w="1320" w:type="dxa"/>
                  <w:tcBorders>
                    <w:left w:val="nil"/>
                    <w:bottom w:val="nil"/>
                    <w:right w:val="nil"/>
                  </w:tcBorders>
                </w:tcPr>
                <w:p w:rsidR="008A71B6" w:rsidRDefault="00416D6F" w:rsidP="00717B4B">
                  <w:pPr>
                    <w:spacing w:after="0" w:line="240" w:lineRule="auto"/>
                    <w:ind w:left="93"/>
                    <w:rPr>
                      <w:b/>
                      <w:sz w:val="18"/>
                      <w:szCs w:val="18"/>
                    </w:rPr>
                  </w:pPr>
                  <w:r>
                    <w:rPr>
                      <w:b/>
                      <w:noProof/>
                      <w:sz w:val="18"/>
                      <w:szCs w:val="18"/>
                      <w:lang w:eastAsia="bg-BG"/>
                    </w:rPr>
                    <w:pict>
                      <v:shapetype id="_x0000_t32" coordsize="21600,21600" o:spt="32" o:oned="t" path="m,l21600,21600e" filled="f">
                        <v:path arrowok="t" fillok="f" o:connecttype="none"/>
                        <o:lock v:ext="edit" shapetype="t"/>
                      </v:shapetype>
                      <v:shape id="_x0000_s1072" type="#_x0000_t32" style="position:absolute;left:0;text-align:left;margin-left:61.45pt;margin-top:-1.35pt;width:0;height:29.25pt;flip:y;z-index:251634688" o:connectortype="straight"/>
                    </w:pict>
                  </w:r>
                  <w:r w:rsidR="008A71B6">
                    <w:rPr>
                      <w:b/>
                      <w:sz w:val="18"/>
                      <w:szCs w:val="18"/>
                    </w:rPr>
                    <w:t xml:space="preserve">      Категории</w:t>
                  </w:r>
                </w:p>
                <w:p w:rsidR="008A71B6" w:rsidRPr="001E74DB" w:rsidRDefault="00416D6F" w:rsidP="00717B4B">
                  <w:pPr>
                    <w:spacing w:after="0" w:line="240" w:lineRule="auto"/>
                    <w:rPr>
                      <w:b/>
                      <w:sz w:val="18"/>
                      <w:szCs w:val="18"/>
                    </w:rPr>
                  </w:pPr>
                  <w:r>
                    <w:rPr>
                      <w:b/>
                      <w:noProof/>
                      <w:sz w:val="18"/>
                      <w:szCs w:val="18"/>
                      <w:lang w:eastAsia="bg-BG"/>
                    </w:rPr>
                    <w:pict>
                      <v:shape id="_x0000_s1102" type="#_x0000_t32" style="position:absolute;margin-left:-9.05pt;margin-top:.4pt;width:70.5pt;height:1.5pt;z-index:251665408" o:connectortype="straight"/>
                    </w:pict>
                  </w:r>
                  <w:r w:rsidR="008A71B6">
                    <w:rPr>
                      <w:b/>
                      <w:sz w:val="18"/>
                      <w:szCs w:val="18"/>
                    </w:rPr>
                    <w:t xml:space="preserve">Източници                </w:t>
                  </w:r>
                </w:p>
              </w:tc>
            </w:tr>
          </w:tbl>
          <w:p w:rsidR="008A71B6" w:rsidRPr="006676B4" w:rsidRDefault="008A71B6" w:rsidP="00717B4B">
            <w:pPr>
              <w:rPr>
                <w:b/>
              </w:rPr>
            </w:pPr>
          </w:p>
        </w:tc>
        <w:tc>
          <w:tcPr>
            <w:tcW w:w="7399" w:type="dxa"/>
            <w:tcBorders>
              <w:left w:val="single" w:sz="4" w:space="0" w:color="auto"/>
            </w:tcBorders>
          </w:tcPr>
          <w:p w:rsidR="008A71B6" w:rsidRPr="006676B4" w:rsidRDefault="00416D6F" w:rsidP="00717B4B">
            <w:pPr>
              <w:rPr>
                <w:b/>
              </w:rPr>
            </w:pPr>
            <w:r>
              <w:rPr>
                <w:b/>
                <w:noProof/>
                <w:lang w:eastAsia="bg-BG"/>
              </w:rPr>
              <w:pict>
                <v:shape id="_x0000_s1095" type="#_x0000_t32" style="position:absolute;margin-left:401.75pt;margin-top:-.85pt;width:0;height:453pt;z-index:251658240;mso-position-horizontal-relative:text;mso-position-vertical-relative:text" o:connectortype="straight"/>
              </w:pict>
            </w:r>
            <w:r>
              <w:rPr>
                <w:b/>
                <w:noProof/>
                <w:lang w:eastAsia="bg-BG"/>
              </w:rPr>
              <w:pict>
                <v:shape id="_x0000_s1094" type="#_x0000_t32" style="position:absolute;margin-left:362.75pt;margin-top:-.85pt;width:39pt;height:0;z-index:251657216;mso-position-horizontal-relative:text;mso-position-vertical-relative:text" o:connectortype="straight"/>
              </w:pict>
            </w:r>
            <w:r w:rsidR="008A71B6">
              <w:rPr>
                <w:b/>
              </w:rPr>
              <w:t xml:space="preserve">            </w:t>
            </w:r>
          </w:p>
        </w:tc>
      </w:tr>
      <w:tr w:rsidR="008A71B6" w:rsidTr="00D16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70"/>
        </w:trPr>
        <w:tc>
          <w:tcPr>
            <w:tcW w:w="1418" w:type="dxa"/>
            <w:vMerge w:val="restart"/>
          </w:tcPr>
          <w:p w:rsidR="008A71B6" w:rsidRDefault="008A71B6" w:rsidP="00717B4B">
            <w:pPr>
              <w:rPr>
                <w:b/>
                <w:sz w:val="20"/>
                <w:szCs w:val="20"/>
              </w:rPr>
            </w:pPr>
            <w:r w:rsidRPr="003D06A0">
              <w:rPr>
                <w:b/>
                <w:sz w:val="20"/>
                <w:szCs w:val="20"/>
              </w:rPr>
              <w:t>Източник 1</w:t>
            </w: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Default="008A71B6" w:rsidP="00717B4B">
            <w:pPr>
              <w:rPr>
                <w:b/>
                <w:sz w:val="20"/>
                <w:szCs w:val="20"/>
              </w:rPr>
            </w:pPr>
          </w:p>
          <w:p w:rsidR="008A71B6" w:rsidRPr="003D06A0" w:rsidRDefault="008A71B6" w:rsidP="00717B4B">
            <w:pPr>
              <w:rPr>
                <w:sz w:val="20"/>
                <w:szCs w:val="20"/>
              </w:rPr>
            </w:pPr>
          </w:p>
        </w:tc>
        <w:tc>
          <w:tcPr>
            <w:tcW w:w="6351" w:type="dxa"/>
          </w:tcPr>
          <w:p w:rsidR="008A71B6" w:rsidRPr="003D06A0" w:rsidRDefault="008A71B6" w:rsidP="00D168DA">
            <w:pPr>
              <w:rPr>
                <w:b/>
              </w:rPr>
            </w:pPr>
            <w:r>
              <w:rPr>
                <w:b/>
              </w:rPr>
              <w:t xml:space="preserve">                     </w:t>
            </w:r>
          </w:p>
        </w:tc>
        <w:tc>
          <w:tcPr>
            <w:tcW w:w="7399" w:type="dxa"/>
          </w:tcPr>
          <w:p w:rsidR="008A71B6" w:rsidRPr="00A61EC5" w:rsidRDefault="008A71B6" w:rsidP="00D168DA">
            <w:pPr>
              <w:rPr>
                <w:sz w:val="18"/>
                <w:szCs w:val="18"/>
              </w:rPr>
            </w:pPr>
            <w:r>
              <w:rPr>
                <w:b/>
              </w:rPr>
              <w:t xml:space="preserve">                           </w:t>
            </w:r>
          </w:p>
        </w:tc>
        <w:tc>
          <w:tcPr>
            <w:tcW w:w="6795" w:type="dxa"/>
            <w:vMerge w:val="restart"/>
            <w:tcBorders>
              <w:top w:val="nil"/>
            </w:tcBorders>
          </w:tcPr>
          <w:p w:rsidR="008A71B6" w:rsidRPr="0014586C" w:rsidRDefault="008A71B6" w:rsidP="00717B4B">
            <w:pPr>
              <w:rPr>
                <w:b/>
                <w:sz w:val="28"/>
                <w:szCs w:val="28"/>
              </w:rPr>
            </w:pPr>
            <w:r w:rsidRPr="0014586C">
              <w:rPr>
                <w:rFonts w:ascii="Comic Sans MS" w:hAnsi="Comic Sans MS"/>
                <w:sz w:val="28"/>
                <w:szCs w:val="28"/>
              </w:rPr>
              <w:t xml:space="preserve">   </w:t>
            </w:r>
            <w:r w:rsidRPr="0014586C">
              <w:rPr>
                <w:rFonts w:ascii="Comic Sans MS" w:hAnsi="Comic Sans MS"/>
                <w:b/>
                <w:sz w:val="28"/>
                <w:szCs w:val="28"/>
                <w:lang w:val="en-US"/>
              </w:rPr>
              <w:t>∑</w:t>
            </w:r>
          </w:p>
          <w:p w:rsidR="008A71B6" w:rsidRDefault="008A71B6" w:rsidP="00717B4B"/>
          <w:p w:rsidR="008A71B6" w:rsidRDefault="008A71B6" w:rsidP="00717B4B"/>
          <w:p w:rsidR="008A71B6" w:rsidRDefault="008A71B6" w:rsidP="00717B4B"/>
          <w:p w:rsidR="008A71B6" w:rsidRDefault="008A71B6" w:rsidP="00717B4B"/>
          <w:p w:rsidR="008A71B6" w:rsidRDefault="008A71B6" w:rsidP="00717B4B"/>
          <w:p w:rsidR="008A71B6" w:rsidRDefault="008A71B6" w:rsidP="00717B4B"/>
          <w:p w:rsidR="008A71B6" w:rsidRPr="0014586C" w:rsidRDefault="008A71B6" w:rsidP="00717B4B">
            <w:pPr>
              <w:rPr>
                <w:b/>
              </w:rPr>
            </w:pPr>
            <w:r>
              <w:t xml:space="preserve">   </w:t>
            </w:r>
            <w:r w:rsidRPr="0014586C">
              <w:rPr>
                <w:b/>
              </w:rPr>
              <w:t xml:space="preserve"> 40</w:t>
            </w:r>
          </w:p>
        </w:tc>
      </w:tr>
      <w:tr w:rsidR="008A71B6" w:rsidTr="00717B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8160"/>
        </w:trPr>
        <w:tc>
          <w:tcPr>
            <w:tcW w:w="1418" w:type="dxa"/>
            <w:vMerge/>
            <w:tcBorders>
              <w:top w:val="nil"/>
              <w:bottom w:val="single" w:sz="4" w:space="0" w:color="auto"/>
            </w:tcBorders>
          </w:tcPr>
          <w:p w:rsidR="008A71B6" w:rsidRDefault="008A71B6" w:rsidP="00717B4B"/>
        </w:tc>
        <w:tc>
          <w:tcPr>
            <w:tcW w:w="6351" w:type="dxa"/>
            <w:tcBorders>
              <w:top w:val="nil"/>
              <w:bottom w:val="single" w:sz="4" w:space="0" w:color="auto"/>
            </w:tcBorders>
          </w:tcPr>
          <w:p w:rsidR="008A71B6" w:rsidRPr="000A754A" w:rsidRDefault="008A71B6" w:rsidP="00717B4B">
            <w:pPr>
              <w:rPr>
                <w:b/>
                <w:sz w:val="18"/>
                <w:szCs w:val="18"/>
              </w:rPr>
            </w:pPr>
            <w:r>
              <w:rPr>
                <w:sz w:val="18"/>
                <w:szCs w:val="18"/>
              </w:rPr>
              <w:t xml:space="preserve"> „Семейството е важен фактор при обяснениие на младежката престъпност” </w:t>
            </w:r>
            <w:r>
              <w:rPr>
                <w:b/>
                <w:sz w:val="18"/>
                <w:szCs w:val="18"/>
              </w:rPr>
              <w:t>1</w:t>
            </w:r>
          </w:p>
          <w:p w:rsidR="008A71B6" w:rsidRPr="000A754A" w:rsidRDefault="008A71B6" w:rsidP="00717B4B">
            <w:pPr>
              <w:rPr>
                <w:b/>
                <w:sz w:val="18"/>
                <w:szCs w:val="18"/>
              </w:rPr>
            </w:pPr>
            <w:r>
              <w:rPr>
                <w:sz w:val="18"/>
                <w:szCs w:val="18"/>
              </w:rPr>
              <w:t xml:space="preserve">„Много от това,което детето научава е в семейството.Ако този модел на възпитение е свързан с криминални действия,то и детето ще възприеме съответния образец за подражание.” </w:t>
            </w:r>
            <w:r>
              <w:rPr>
                <w:b/>
                <w:sz w:val="18"/>
                <w:szCs w:val="18"/>
              </w:rPr>
              <w:t>2</w:t>
            </w:r>
          </w:p>
          <w:p w:rsidR="008A71B6" w:rsidRPr="000A754A" w:rsidRDefault="008A71B6" w:rsidP="00717B4B">
            <w:pPr>
              <w:rPr>
                <w:b/>
                <w:sz w:val="18"/>
                <w:szCs w:val="18"/>
              </w:rPr>
            </w:pPr>
            <w:r>
              <w:rPr>
                <w:sz w:val="18"/>
                <w:szCs w:val="18"/>
              </w:rPr>
              <w:t xml:space="preserve">„А.Бандура-създателя на тази теория(за социалното научаване) подкрепя идеята,че децата заучават моделите на поведение от социалнозначимите хора и най-вече от родителите си.” </w:t>
            </w:r>
            <w:r>
              <w:rPr>
                <w:b/>
                <w:sz w:val="18"/>
                <w:szCs w:val="18"/>
              </w:rPr>
              <w:t>2</w:t>
            </w:r>
          </w:p>
          <w:p w:rsidR="008A71B6" w:rsidRPr="000A754A" w:rsidRDefault="008A71B6" w:rsidP="00717B4B">
            <w:pPr>
              <w:rPr>
                <w:b/>
                <w:sz w:val="18"/>
                <w:szCs w:val="18"/>
              </w:rPr>
            </w:pPr>
            <w:r>
              <w:rPr>
                <w:sz w:val="18"/>
                <w:szCs w:val="18"/>
              </w:rPr>
              <w:t xml:space="preserve">„С нарастването на възрастта детето се сблъсква с нормите и несъответствието между личните интереси и подителството „трябва”,чувства постоянна депривация,изпада в състояние на фрустрация,предизвикваща агресивни реакции.” </w:t>
            </w:r>
            <w:r>
              <w:rPr>
                <w:b/>
                <w:sz w:val="18"/>
                <w:szCs w:val="18"/>
              </w:rPr>
              <w:t>2</w:t>
            </w:r>
          </w:p>
          <w:p w:rsidR="008A71B6" w:rsidRPr="000A754A" w:rsidRDefault="008A71B6" w:rsidP="00717B4B">
            <w:pPr>
              <w:rPr>
                <w:b/>
                <w:sz w:val="18"/>
                <w:szCs w:val="18"/>
              </w:rPr>
            </w:pPr>
            <w:r>
              <w:rPr>
                <w:sz w:val="18"/>
                <w:szCs w:val="18"/>
              </w:rPr>
              <w:t xml:space="preserve">„Агресивните деца кат правило израстват в семейства,където дистанцията между родители и деца е голяма,където има малка заинтересованост за развитието на детето,където няма топлота и ласки,където няма заинтересованост към агресивните постъпки на детето,където се използва за наказания силови методи и най-вече физически наказания.” </w:t>
            </w:r>
            <w:r>
              <w:rPr>
                <w:b/>
                <w:sz w:val="18"/>
                <w:szCs w:val="18"/>
              </w:rPr>
              <w:t>3</w:t>
            </w:r>
          </w:p>
          <w:p w:rsidR="008A71B6" w:rsidRPr="00821D39" w:rsidRDefault="008A71B6" w:rsidP="00717B4B">
            <w:pPr>
              <w:rPr>
                <w:sz w:val="18"/>
                <w:szCs w:val="18"/>
              </w:rPr>
            </w:pPr>
            <w:r>
              <w:rPr>
                <w:sz w:val="18"/>
                <w:szCs w:val="18"/>
              </w:rPr>
              <w:t xml:space="preserve">„Училищните фактори включват ранно и постоянно общуване с връстници с антиобществено поведение,неудачи в началното училище,липса на задължения в училище.” </w:t>
            </w:r>
            <w:r>
              <w:rPr>
                <w:b/>
                <w:sz w:val="18"/>
                <w:szCs w:val="18"/>
              </w:rPr>
              <w:t>2</w:t>
            </w:r>
          </w:p>
          <w:p w:rsidR="008A71B6" w:rsidRPr="00845360" w:rsidRDefault="008A71B6" w:rsidP="00717B4B">
            <w:pPr>
              <w:rPr>
                <w:b/>
                <w:sz w:val="18"/>
                <w:szCs w:val="18"/>
              </w:rPr>
            </w:pPr>
            <w:r>
              <w:rPr>
                <w:sz w:val="18"/>
                <w:szCs w:val="18"/>
              </w:rPr>
              <w:t>„Училището като вторична социална  система заема твърде важно място сред факторите на социалната среда,влияещи за развитието на девиантното поведение.”</w:t>
            </w:r>
            <w:r>
              <w:rPr>
                <w:b/>
                <w:sz w:val="18"/>
                <w:szCs w:val="18"/>
              </w:rPr>
              <w:t>1</w:t>
            </w:r>
          </w:p>
          <w:p w:rsidR="008A71B6" w:rsidRPr="00845360" w:rsidRDefault="008A71B6" w:rsidP="00717B4B">
            <w:pPr>
              <w:rPr>
                <w:b/>
                <w:sz w:val="18"/>
                <w:szCs w:val="18"/>
              </w:rPr>
            </w:pPr>
            <w:r>
              <w:rPr>
                <w:sz w:val="18"/>
                <w:szCs w:val="18"/>
              </w:rPr>
              <w:t xml:space="preserve">„Често срещаните педагогически грешки-избор на „любим” ученик или „труден” ученик,налагане на необосновани наказания или поощрения,незачитане личността на индивида,могат  да станат причина за отклонения в поведението.” </w:t>
            </w:r>
            <w:r>
              <w:rPr>
                <w:b/>
                <w:sz w:val="18"/>
                <w:szCs w:val="18"/>
              </w:rPr>
              <w:t>1</w:t>
            </w:r>
          </w:p>
          <w:p w:rsidR="008A71B6" w:rsidRPr="00845360" w:rsidRDefault="008A71B6" w:rsidP="00717B4B">
            <w:pPr>
              <w:rPr>
                <w:b/>
                <w:sz w:val="18"/>
                <w:szCs w:val="18"/>
              </w:rPr>
            </w:pPr>
            <w:r>
              <w:rPr>
                <w:sz w:val="18"/>
                <w:szCs w:val="18"/>
              </w:rPr>
              <w:t xml:space="preserve">„Системните бягства от училище и многото свободно време е благоприятна почва за развитие на девиантно поведение.” </w:t>
            </w:r>
            <w:r>
              <w:rPr>
                <w:b/>
                <w:sz w:val="18"/>
                <w:szCs w:val="18"/>
              </w:rPr>
              <w:t>1</w:t>
            </w:r>
          </w:p>
          <w:p w:rsidR="008A71B6" w:rsidRPr="00845360" w:rsidRDefault="008A71B6" w:rsidP="00717B4B">
            <w:pPr>
              <w:rPr>
                <w:b/>
                <w:sz w:val="18"/>
                <w:szCs w:val="18"/>
              </w:rPr>
            </w:pPr>
            <w:r>
              <w:rPr>
                <w:sz w:val="18"/>
                <w:szCs w:val="18"/>
              </w:rPr>
              <w:t xml:space="preserve">„Понижените изисквания към знанията и поведението на учениците водят към негативни последици-влошаване на дисциплината и контрола върху поведението на подрастващите.” </w:t>
            </w:r>
            <w:r>
              <w:rPr>
                <w:b/>
                <w:sz w:val="18"/>
                <w:szCs w:val="18"/>
              </w:rPr>
              <w:t>1</w:t>
            </w:r>
          </w:p>
          <w:p w:rsidR="00821D39" w:rsidRDefault="00821D39" w:rsidP="00717B4B">
            <w:pPr>
              <w:rPr>
                <w:sz w:val="18"/>
                <w:szCs w:val="18"/>
              </w:rPr>
            </w:pPr>
          </w:p>
          <w:p w:rsidR="008A71B6" w:rsidRPr="00821D39" w:rsidRDefault="008A71B6" w:rsidP="00717B4B">
            <w:pPr>
              <w:rPr>
                <w:b/>
              </w:rPr>
            </w:pPr>
            <w:r>
              <w:rPr>
                <w:sz w:val="18"/>
                <w:szCs w:val="18"/>
              </w:rPr>
              <w:t xml:space="preserve">„Въпреки,че семейството и училището могат да повлияят на детето да участва в престъпни действия,решението за това си остава на самото дете.” </w:t>
            </w:r>
            <w:r>
              <w:rPr>
                <w:b/>
                <w:sz w:val="18"/>
                <w:szCs w:val="18"/>
              </w:rPr>
              <w:t>2</w:t>
            </w:r>
          </w:p>
          <w:p w:rsidR="008A71B6" w:rsidRPr="00845360" w:rsidRDefault="008A71B6" w:rsidP="00717B4B">
            <w:pPr>
              <w:rPr>
                <w:b/>
                <w:sz w:val="18"/>
                <w:szCs w:val="18"/>
              </w:rPr>
            </w:pPr>
            <w:r>
              <w:rPr>
                <w:sz w:val="18"/>
                <w:szCs w:val="18"/>
              </w:rPr>
              <w:t xml:space="preserve">„Теорията за рационалния избор разглежда младежкото асоциално поведение като индивидуално базиран избор,който е рационално изчислен,и при който е налице очакване за възнаграждение.” </w:t>
            </w:r>
            <w:r>
              <w:rPr>
                <w:b/>
                <w:sz w:val="18"/>
                <w:szCs w:val="18"/>
              </w:rPr>
              <w:t>2</w:t>
            </w:r>
          </w:p>
          <w:p w:rsidR="008A71B6" w:rsidRPr="00845360" w:rsidRDefault="00416D6F" w:rsidP="00717B4B">
            <w:pPr>
              <w:rPr>
                <w:b/>
                <w:sz w:val="18"/>
                <w:szCs w:val="18"/>
              </w:rPr>
            </w:pPr>
            <w:r w:rsidRPr="00416D6F">
              <w:rPr>
                <w:noProof/>
                <w:sz w:val="18"/>
                <w:szCs w:val="18"/>
                <w:lang w:eastAsia="bg-BG"/>
              </w:rPr>
              <w:lastRenderedPageBreak/>
              <w:pict>
                <v:shape id="_x0000_s1130" type="#_x0000_t32" style="position:absolute;margin-left:-75.3pt;margin-top:-.1pt;width:759pt;height:.05pt;z-index:251681792" o:connectortype="straight"/>
              </w:pict>
            </w:r>
            <w:r w:rsidR="008A71B6">
              <w:rPr>
                <w:sz w:val="18"/>
                <w:szCs w:val="18"/>
              </w:rPr>
              <w:t>„Индивидуалните фактори включват социално отчуждение,недисциплинираност,благоприятно отношение към проблемно поведение и ранно проявление на такова.”</w:t>
            </w:r>
            <w:r w:rsidR="008A71B6">
              <w:rPr>
                <w:b/>
                <w:sz w:val="18"/>
                <w:szCs w:val="18"/>
              </w:rPr>
              <w:t>3</w:t>
            </w:r>
          </w:p>
          <w:p w:rsidR="008A71B6" w:rsidRPr="00845360" w:rsidRDefault="00416D6F" w:rsidP="00717B4B">
            <w:pPr>
              <w:rPr>
                <w:b/>
                <w:sz w:val="18"/>
                <w:szCs w:val="18"/>
              </w:rPr>
            </w:pPr>
            <w:r>
              <w:rPr>
                <w:b/>
                <w:noProof/>
                <w:sz w:val="18"/>
                <w:szCs w:val="18"/>
                <w:lang w:eastAsia="bg-BG"/>
              </w:rPr>
              <w:pict>
                <v:shape id="_x0000_s1083" type="#_x0000_t32" style="position:absolute;margin-left:312.85pt;margin-top:-1.15pt;width:0;height:0;z-index:251645952" o:connectortype="straight"/>
              </w:pict>
            </w:r>
            <w:r w:rsidR="008A71B6">
              <w:rPr>
                <w:sz w:val="18"/>
                <w:szCs w:val="18"/>
              </w:rPr>
              <w:t xml:space="preserve">„Приятелската среда също може да се окаже мощен негативен фактор за развитие на девиантното поведение.” </w:t>
            </w:r>
            <w:r w:rsidR="008A71B6">
              <w:rPr>
                <w:b/>
                <w:sz w:val="18"/>
                <w:szCs w:val="18"/>
              </w:rPr>
              <w:t>1</w:t>
            </w:r>
          </w:p>
          <w:p w:rsidR="008A71B6" w:rsidRPr="00845360" w:rsidRDefault="008A71B6" w:rsidP="00717B4B">
            <w:pPr>
              <w:rPr>
                <w:b/>
                <w:sz w:val="18"/>
                <w:szCs w:val="18"/>
              </w:rPr>
            </w:pPr>
            <w:r>
              <w:rPr>
                <w:sz w:val="18"/>
                <w:szCs w:val="18"/>
              </w:rPr>
              <w:t>„Приятелската клика придобива решаващо значение за нагласите спрямо някакъв вид отклоняващо се поведение.”</w:t>
            </w:r>
            <w:r>
              <w:rPr>
                <w:b/>
                <w:sz w:val="18"/>
                <w:szCs w:val="18"/>
              </w:rPr>
              <w:t>1</w:t>
            </w:r>
          </w:p>
          <w:p w:rsidR="008A71B6" w:rsidRPr="00845360" w:rsidRDefault="008A71B6" w:rsidP="00717B4B">
            <w:pPr>
              <w:rPr>
                <w:b/>
                <w:sz w:val="18"/>
                <w:szCs w:val="18"/>
              </w:rPr>
            </w:pPr>
            <w:r>
              <w:rPr>
                <w:sz w:val="18"/>
                <w:szCs w:val="18"/>
              </w:rPr>
              <w:t>„Потребността от общуване,самоутвърждаване,реализация на собствените  възможности,признание от околните,нужда от психологическа и физическа защита е основната причина,която обединява в група девиантите.”</w:t>
            </w:r>
            <w:r>
              <w:rPr>
                <w:b/>
                <w:sz w:val="18"/>
                <w:szCs w:val="18"/>
              </w:rPr>
              <w:t>3</w:t>
            </w:r>
          </w:p>
          <w:p w:rsidR="008A71B6" w:rsidRDefault="008A71B6" w:rsidP="00717B4B">
            <w:pPr>
              <w:jc w:val="both"/>
              <w:rPr>
                <w:b/>
                <w:sz w:val="20"/>
                <w:szCs w:val="20"/>
              </w:rPr>
            </w:pPr>
          </w:p>
          <w:p w:rsidR="008A71B6" w:rsidRDefault="008A71B6" w:rsidP="00717B4B">
            <w:pPr>
              <w:jc w:val="both"/>
              <w:rPr>
                <w:b/>
                <w:sz w:val="20"/>
                <w:szCs w:val="20"/>
              </w:rPr>
            </w:pPr>
          </w:p>
          <w:p w:rsidR="008A71B6" w:rsidRDefault="008A71B6" w:rsidP="00717B4B">
            <w:pPr>
              <w:jc w:val="both"/>
              <w:rPr>
                <w:b/>
                <w:sz w:val="20"/>
                <w:szCs w:val="20"/>
              </w:rPr>
            </w:pPr>
          </w:p>
          <w:p w:rsidR="008A71B6" w:rsidRDefault="008A71B6" w:rsidP="00717B4B">
            <w:pPr>
              <w:jc w:val="both"/>
              <w:rPr>
                <w:b/>
                <w:sz w:val="20"/>
                <w:szCs w:val="20"/>
              </w:rPr>
            </w:pPr>
          </w:p>
          <w:p w:rsidR="008A71B6" w:rsidRDefault="008A71B6" w:rsidP="00717B4B">
            <w:pPr>
              <w:jc w:val="both"/>
              <w:rPr>
                <w:b/>
                <w:sz w:val="20"/>
                <w:szCs w:val="20"/>
              </w:rPr>
            </w:pPr>
          </w:p>
          <w:p w:rsidR="008A71B6" w:rsidRDefault="008A71B6" w:rsidP="00717B4B">
            <w:pPr>
              <w:jc w:val="both"/>
              <w:rPr>
                <w:b/>
                <w:sz w:val="20"/>
                <w:szCs w:val="20"/>
              </w:rPr>
            </w:pPr>
          </w:p>
          <w:p w:rsidR="008A71B6" w:rsidRPr="007E562B" w:rsidRDefault="008A71B6" w:rsidP="00717B4B">
            <w:pPr>
              <w:jc w:val="both"/>
              <w:rPr>
                <w:b/>
                <w:sz w:val="20"/>
                <w:szCs w:val="20"/>
              </w:rPr>
            </w:pPr>
          </w:p>
        </w:tc>
        <w:tc>
          <w:tcPr>
            <w:tcW w:w="7399" w:type="dxa"/>
            <w:tcBorders>
              <w:top w:val="nil"/>
              <w:bottom w:val="single" w:sz="4" w:space="0" w:color="auto"/>
            </w:tcBorders>
          </w:tcPr>
          <w:p w:rsidR="008A71B6" w:rsidRDefault="00416D6F" w:rsidP="00717B4B">
            <w:pPr>
              <w:rPr>
                <w:sz w:val="18"/>
                <w:szCs w:val="18"/>
              </w:rPr>
            </w:pPr>
            <w:r w:rsidRPr="00416D6F">
              <w:rPr>
                <w:b/>
                <w:noProof/>
                <w:lang w:eastAsia="bg-BG"/>
              </w:rPr>
              <w:lastRenderedPageBreak/>
              <w:pict>
                <v:shape id="_x0000_s1100" type="#_x0000_t32" style="position:absolute;margin-left:364.65pt;margin-top:6.85pt;width:39pt;height:0;z-index:251663360;mso-position-horizontal-relative:text;mso-position-vertical-relative:text" o:connectortype="straight"/>
              </w:pict>
            </w:r>
            <w:r w:rsidR="008A71B6">
              <w:rPr>
                <w:sz w:val="18"/>
                <w:szCs w:val="18"/>
              </w:rPr>
              <w:t>„Целта на тези методи е да се въздейства на лица с девиантно поведение (корекционно въздействие) или са застрашени от подобно поведение (превенция).Това включва:</w:t>
            </w:r>
          </w:p>
          <w:p w:rsidR="008A71B6" w:rsidRDefault="008A71B6" w:rsidP="00717B4B">
            <w:pPr>
              <w:rPr>
                <w:sz w:val="18"/>
                <w:szCs w:val="18"/>
              </w:rPr>
            </w:pPr>
            <w:r>
              <w:rPr>
                <w:sz w:val="18"/>
                <w:szCs w:val="18"/>
              </w:rPr>
              <w:t>-Активизиране на положителното мислене и дейности</w:t>
            </w:r>
          </w:p>
          <w:p w:rsidR="008A71B6" w:rsidRDefault="008A71B6" w:rsidP="00717B4B">
            <w:pPr>
              <w:rPr>
                <w:sz w:val="18"/>
                <w:szCs w:val="18"/>
              </w:rPr>
            </w:pPr>
            <w:r>
              <w:rPr>
                <w:sz w:val="18"/>
                <w:szCs w:val="18"/>
              </w:rPr>
              <w:t>-Изменение отношението на клиента към своето и чуждото поведение</w:t>
            </w:r>
          </w:p>
          <w:p w:rsidR="008A71B6" w:rsidRPr="0057343E" w:rsidRDefault="008A71B6" w:rsidP="00717B4B">
            <w:pPr>
              <w:rPr>
                <w:b/>
                <w:sz w:val="18"/>
                <w:szCs w:val="18"/>
              </w:rPr>
            </w:pPr>
            <w:r>
              <w:rPr>
                <w:sz w:val="18"/>
                <w:szCs w:val="18"/>
              </w:rPr>
              <w:t xml:space="preserve">-Превенция и корекционно въздействие на деца,при които са налице негативни привички и наклонности,които могат да се явят причина за девиантно поведение.” </w:t>
            </w:r>
            <w:r>
              <w:rPr>
                <w:b/>
                <w:sz w:val="18"/>
                <w:szCs w:val="18"/>
              </w:rPr>
              <w:t>3</w:t>
            </w:r>
          </w:p>
          <w:p w:rsidR="008A71B6" w:rsidRPr="0057343E" w:rsidRDefault="008A71B6" w:rsidP="00717B4B">
            <w:pPr>
              <w:rPr>
                <w:b/>
                <w:sz w:val="18"/>
                <w:szCs w:val="18"/>
              </w:rPr>
            </w:pPr>
            <w:r>
              <w:rPr>
                <w:sz w:val="18"/>
                <w:szCs w:val="18"/>
              </w:rPr>
              <w:t xml:space="preserve">„Социално-корекционната работа е насочена към поправка,частично изменение или корекция на недостатъците и е свързана с определени групи клиенти с отклонения от съществуващите норми в една или друга сфера.” </w:t>
            </w:r>
            <w:r>
              <w:rPr>
                <w:b/>
                <w:sz w:val="18"/>
                <w:szCs w:val="18"/>
              </w:rPr>
              <w:t>3</w:t>
            </w:r>
          </w:p>
          <w:p w:rsidR="008A71B6" w:rsidRPr="0057343E" w:rsidRDefault="008A71B6" w:rsidP="00717B4B">
            <w:pPr>
              <w:rPr>
                <w:b/>
                <w:sz w:val="18"/>
                <w:szCs w:val="18"/>
              </w:rPr>
            </w:pPr>
            <w:r>
              <w:rPr>
                <w:sz w:val="18"/>
                <w:szCs w:val="18"/>
              </w:rPr>
              <w:t xml:space="preserve">„Стимулира се активизацията на позитивните качества на индивида,формират се определени ценностни ориентации,нагласи,създава се положителен емоционален фон на отношенията с микросредата.” </w:t>
            </w:r>
            <w:r>
              <w:rPr>
                <w:b/>
                <w:sz w:val="18"/>
                <w:szCs w:val="18"/>
              </w:rPr>
              <w:t>2</w:t>
            </w:r>
          </w:p>
          <w:p w:rsidR="008A71B6" w:rsidRPr="0057343E" w:rsidRDefault="008A71B6" w:rsidP="00717B4B">
            <w:pPr>
              <w:rPr>
                <w:b/>
                <w:sz w:val="18"/>
                <w:szCs w:val="18"/>
              </w:rPr>
            </w:pPr>
            <w:r>
              <w:rPr>
                <w:sz w:val="18"/>
                <w:szCs w:val="18"/>
              </w:rPr>
              <w:t xml:space="preserve">„Социалната корекция винаги е свързана с въздействие върху индивида,върху неговата психика и поведение.” </w:t>
            </w:r>
            <w:r>
              <w:rPr>
                <w:b/>
                <w:sz w:val="18"/>
                <w:szCs w:val="18"/>
              </w:rPr>
              <w:t>1</w:t>
            </w:r>
          </w:p>
          <w:p w:rsidR="008A71B6" w:rsidRDefault="008A71B6" w:rsidP="00717B4B">
            <w:pPr>
              <w:rPr>
                <w:b/>
              </w:rPr>
            </w:pPr>
          </w:p>
          <w:p w:rsidR="008A71B6" w:rsidRPr="0057343E" w:rsidRDefault="008A71B6" w:rsidP="00717B4B">
            <w:pPr>
              <w:rPr>
                <w:b/>
                <w:sz w:val="18"/>
                <w:szCs w:val="18"/>
              </w:rPr>
            </w:pPr>
            <w:r>
              <w:rPr>
                <w:sz w:val="18"/>
                <w:szCs w:val="18"/>
              </w:rPr>
              <w:t xml:space="preserve">„Много популярен метод,използван при несъответстващо поведение на децата и т.н.Тайм-аут,прекъсване.” </w:t>
            </w:r>
            <w:r>
              <w:rPr>
                <w:b/>
                <w:sz w:val="18"/>
                <w:szCs w:val="18"/>
              </w:rPr>
              <w:t>1</w:t>
            </w:r>
          </w:p>
          <w:p w:rsidR="008A71B6" w:rsidRPr="0057343E" w:rsidRDefault="008A71B6" w:rsidP="00717B4B">
            <w:pPr>
              <w:rPr>
                <w:b/>
                <w:sz w:val="18"/>
                <w:szCs w:val="18"/>
              </w:rPr>
            </w:pPr>
            <w:r>
              <w:rPr>
                <w:sz w:val="18"/>
                <w:szCs w:val="18"/>
              </w:rPr>
              <w:t xml:space="preserve">„Когато детето стане агресивно или се сърди родителите могат да го отделят от тази ситуация.Използва се специално място в дома за прекъсване-в детска стая,в някой стол или на някое необичайно място.Мястото не трябва да бъде плашещо.” </w:t>
            </w:r>
            <w:r>
              <w:rPr>
                <w:b/>
                <w:sz w:val="18"/>
                <w:szCs w:val="18"/>
              </w:rPr>
              <w:t>2</w:t>
            </w:r>
          </w:p>
          <w:p w:rsidR="008A71B6" w:rsidRPr="0057343E" w:rsidRDefault="008A71B6" w:rsidP="00717B4B">
            <w:pPr>
              <w:rPr>
                <w:b/>
                <w:sz w:val="18"/>
                <w:szCs w:val="18"/>
              </w:rPr>
            </w:pPr>
            <w:r>
              <w:rPr>
                <w:sz w:val="18"/>
                <w:szCs w:val="18"/>
              </w:rPr>
              <w:t>„Детето може да преустанови прекъсването,когато е готово или когато е изтекло определено време.”</w:t>
            </w:r>
            <w:r>
              <w:rPr>
                <w:b/>
                <w:sz w:val="18"/>
                <w:szCs w:val="18"/>
              </w:rPr>
              <w:t xml:space="preserve"> 2</w:t>
            </w:r>
          </w:p>
          <w:p w:rsidR="008A71B6" w:rsidRPr="0057343E" w:rsidRDefault="008A71B6" w:rsidP="00717B4B">
            <w:pPr>
              <w:rPr>
                <w:b/>
                <w:sz w:val="18"/>
                <w:szCs w:val="18"/>
              </w:rPr>
            </w:pPr>
            <w:r>
              <w:rPr>
                <w:sz w:val="18"/>
                <w:szCs w:val="18"/>
              </w:rPr>
              <w:t>„Времето трябва да бъде кратко-няколко минути,тъй като малките деца не могат да изчакат по-дълъг промеждутък от време.”</w:t>
            </w:r>
            <w:r>
              <w:rPr>
                <w:b/>
                <w:sz w:val="18"/>
                <w:szCs w:val="18"/>
              </w:rPr>
              <w:t xml:space="preserve"> 1</w:t>
            </w:r>
          </w:p>
          <w:p w:rsidR="008A71B6" w:rsidRPr="0057343E" w:rsidRDefault="008A71B6" w:rsidP="00717B4B">
            <w:pPr>
              <w:rPr>
                <w:b/>
                <w:sz w:val="18"/>
                <w:szCs w:val="18"/>
              </w:rPr>
            </w:pPr>
            <w:r>
              <w:rPr>
                <w:sz w:val="18"/>
                <w:szCs w:val="18"/>
              </w:rPr>
              <w:t>„Методът се прилага само при деца над три години.”</w:t>
            </w:r>
            <w:r>
              <w:rPr>
                <w:b/>
                <w:sz w:val="18"/>
                <w:szCs w:val="18"/>
              </w:rPr>
              <w:t xml:space="preserve"> 2</w:t>
            </w:r>
          </w:p>
          <w:p w:rsidR="008A71B6" w:rsidRPr="0057343E" w:rsidRDefault="008A71B6" w:rsidP="00717B4B">
            <w:pPr>
              <w:rPr>
                <w:b/>
                <w:sz w:val="18"/>
                <w:szCs w:val="18"/>
              </w:rPr>
            </w:pPr>
            <w:r>
              <w:rPr>
                <w:sz w:val="18"/>
                <w:szCs w:val="18"/>
              </w:rPr>
              <w:t xml:space="preserve">„Тайм-аут се използва,за да се научи детето благополучно да управлява силните си чувства,а след приключването на процедурата то трябва да получи похвала за успокоение.” </w:t>
            </w:r>
            <w:r>
              <w:rPr>
                <w:b/>
                <w:sz w:val="18"/>
                <w:szCs w:val="18"/>
              </w:rPr>
              <w:t>1</w:t>
            </w:r>
          </w:p>
          <w:p w:rsidR="008A71B6" w:rsidRPr="00821D39" w:rsidRDefault="00416D6F" w:rsidP="00717B4B">
            <w:pPr>
              <w:rPr>
                <w:sz w:val="18"/>
                <w:szCs w:val="18"/>
              </w:rPr>
            </w:pPr>
            <w:r>
              <w:rPr>
                <w:noProof/>
                <w:sz w:val="18"/>
                <w:szCs w:val="18"/>
                <w:lang w:eastAsia="bg-BG"/>
              </w:rPr>
              <w:pict>
                <v:shape id="_x0000_s1096" type="#_x0000_t32" style="position:absolute;margin-left:364.65pt;margin-top:22.35pt;width:39pt;height:0;z-index:251659264" o:connectortype="straight"/>
              </w:pict>
            </w:r>
            <w:r w:rsidR="008A71B6">
              <w:rPr>
                <w:sz w:val="18"/>
                <w:szCs w:val="18"/>
              </w:rPr>
              <w:t xml:space="preserve">„ФФТ е позована да идентифицира първичния фокус на интервенция и да отрази позитивните и негативните поведения.” </w:t>
            </w:r>
            <w:r w:rsidR="008A71B6">
              <w:rPr>
                <w:b/>
                <w:sz w:val="18"/>
                <w:szCs w:val="18"/>
              </w:rPr>
              <w:t>2</w:t>
            </w:r>
          </w:p>
          <w:p w:rsidR="008A71B6" w:rsidRPr="0057343E" w:rsidRDefault="008A71B6" w:rsidP="00717B4B">
            <w:pPr>
              <w:rPr>
                <w:b/>
                <w:sz w:val="18"/>
                <w:szCs w:val="18"/>
              </w:rPr>
            </w:pPr>
            <w:r>
              <w:rPr>
                <w:sz w:val="18"/>
                <w:szCs w:val="18"/>
              </w:rPr>
              <w:t xml:space="preserve">„Тя е мултисистемна програма за превенция,т.е. тя е средоточена върху много области и системи,в пределите на които подрастващите и техните семейства живеят.” </w:t>
            </w:r>
            <w:r>
              <w:rPr>
                <w:b/>
                <w:sz w:val="18"/>
                <w:szCs w:val="18"/>
              </w:rPr>
              <w:t>1</w:t>
            </w:r>
          </w:p>
          <w:p w:rsidR="008A71B6" w:rsidRPr="0057343E" w:rsidRDefault="008A71B6" w:rsidP="00717B4B">
            <w:pPr>
              <w:rPr>
                <w:b/>
                <w:sz w:val="18"/>
                <w:szCs w:val="18"/>
              </w:rPr>
            </w:pPr>
            <w:r>
              <w:rPr>
                <w:sz w:val="18"/>
                <w:szCs w:val="18"/>
              </w:rPr>
              <w:t xml:space="preserve">„Философията на ФФТ води към по-голяма самостоятелност,задоволяване на повече интервенционни  потребности и значително по-ниска цена.” </w:t>
            </w:r>
            <w:r>
              <w:rPr>
                <w:b/>
                <w:sz w:val="18"/>
                <w:szCs w:val="18"/>
              </w:rPr>
              <w:t>2</w:t>
            </w:r>
          </w:p>
          <w:p w:rsidR="008A71B6" w:rsidRPr="0057343E" w:rsidRDefault="008A71B6" w:rsidP="00717B4B">
            <w:pPr>
              <w:rPr>
                <w:b/>
                <w:sz w:val="18"/>
                <w:szCs w:val="18"/>
              </w:rPr>
            </w:pPr>
            <w:r>
              <w:rPr>
                <w:sz w:val="18"/>
                <w:szCs w:val="18"/>
              </w:rPr>
              <w:t>„Трите фази на този метод-възбуждане и мотивация,поведенческа промяна и обобщение,са взаимно свързани и последователно свързани.”</w:t>
            </w:r>
            <w:r>
              <w:rPr>
                <w:b/>
                <w:sz w:val="18"/>
                <w:szCs w:val="18"/>
              </w:rPr>
              <w:t xml:space="preserve"> 2</w:t>
            </w:r>
          </w:p>
          <w:p w:rsidR="008A71B6" w:rsidRDefault="008A71B6" w:rsidP="00717B4B">
            <w:pPr>
              <w:rPr>
                <w:sz w:val="18"/>
                <w:szCs w:val="18"/>
              </w:rPr>
            </w:pPr>
          </w:p>
          <w:p w:rsidR="008A71B6" w:rsidRDefault="008A71B6" w:rsidP="00717B4B">
            <w:pPr>
              <w:rPr>
                <w:sz w:val="18"/>
                <w:szCs w:val="18"/>
              </w:rPr>
            </w:pPr>
          </w:p>
          <w:p w:rsidR="008A71B6" w:rsidRDefault="008A71B6" w:rsidP="00717B4B">
            <w:pPr>
              <w:rPr>
                <w:sz w:val="18"/>
                <w:szCs w:val="18"/>
              </w:rPr>
            </w:pPr>
          </w:p>
          <w:p w:rsidR="008A71B6" w:rsidRDefault="008A71B6" w:rsidP="00717B4B">
            <w:pPr>
              <w:rPr>
                <w:sz w:val="18"/>
                <w:szCs w:val="18"/>
              </w:rPr>
            </w:pPr>
          </w:p>
          <w:p w:rsidR="008A71B6" w:rsidRDefault="008A71B6" w:rsidP="00717B4B">
            <w:pPr>
              <w:rPr>
                <w:b/>
              </w:rPr>
            </w:pPr>
            <w:r>
              <w:rPr>
                <w:b/>
              </w:rPr>
              <w:t xml:space="preserve">                                                   </w:t>
            </w:r>
          </w:p>
          <w:p w:rsidR="008A71B6" w:rsidRPr="0057343E" w:rsidRDefault="008A71B6" w:rsidP="00717B4B">
            <w:pPr>
              <w:rPr>
                <w:b/>
                <w:sz w:val="18"/>
                <w:szCs w:val="18"/>
              </w:rPr>
            </w:pPr>
            <w:r>
              <w:rPr>
                <w:sz w:val="18"/>
                <w:szCs w:val="18"/>
              </w:rPr>
              <w:t xml:space="preserve">„Главната роля на психотерапевта е не да даде готов модел за действие,а да се разкрият резервните,скритите възможности на клиента.” </w:t>
            </w:r>
            <w:r>
              <w:rPr>
                <w:b/>
                <w:sz w:val="18"/>
                <w:szCs w:val="18"/>
              </w:rPr>
              <w:t>2</w:t>
            </w:r>
          </w:p>
          <w:p w:rsidR="008A71B6" w:rsidRPr="0057343E" w:rsidRDefault="008A71B6" w:rsidP="00717B4B">
            <w:pPr>
              <w:rPr>
                <w:b/>
                <w:sz w:val="18"/>
                <w:szCs w:val="18"/>
              </w:rPr>
            </w:pPr>
            <w:r>
              <w:rPr>
                <w:sz w:val="18"/>
                <w:szCs w:val="18"/>
              </w:rPr>
              <w:t>„От многото използвани методи в практиката на социалната работа най-известни са сугестивната,груповата,поведенческата,семейната,игровата,рационалната психотерапия,самовнушение,гещалт-терапия.”</w:t>
            </w:r>
            <w:r>
              <w:rPr>
                <w:b/>
                <w:sz w:val="18"/>
                <w:szCs w:val="18"/>
              </w:rPr>
              <w:t xml:space="preserve"> 2</w:t>
            </w:r>
          </w:p>
          <w:p w:rsidR="008A71B6" w:rsidRPr="0057343E" w:rsidRDefault="008A71B6" w:rsidP="00717B4B">
            <w:pPr>
              <w:rPr>
                <w:b/>
                <w:sz w:val="18"/>
                <w:szCs w:val="18"/>
              </w:rPr>
            </w:pPr>
            <w:r>
              <w:rPr>
                <w:sz w:val="18"/>
                <w:szCs w:val="18"/>
              </w:rPr>
              <w:t xml:space="preserve">„Поведенческата психотерапия е основана на принципите на бихевиоризма.Главното е изменение  поведението на клиента под въздействието на позитивни стимули.” </w:t>
            </w:r>
            <w:r>
              <w:rPr>
                <w:b/>
                <w:sz w:val="18"/>
                <w:szCs w:val="18"/>
              </w:rPr>
              <w:t xml:space="preserve"> 3</w:t>
            </w:r>
          </w:p>
          <w:p w:rsidR="008A71B6" w:rsidRPr="0057343E" w:rsidRDefault="008A71B6" w:rsidP="00717B4B">
            <w:pPr>
              <w:rPr>
                <w:b/>
                <w:sz w:val="18"/>
                <w:szCs w:val="18"/>
              </w:rPr>
            </w:pPr>
            <w:r>
              <w:rPr>
                <w:sz w:val="18"/>
                <w:szCs w:val="18"/>
              </w:rPr>
              <w:t>„Рационалната психотерапия включва в себе си разяснение,внушение,емоционално въздействие,логическа аргументация.Една от главните й задачи е създаване не правилна представа в съзнанието на клиента за проблема и изработване на адекватно отношение към него.”</w:t>
            </w:r>
            <w:r>
              <w:rPr>
                <w:b/>
                <w:sz w:val="18"/>
                <w:szCs w:val="18"/>
              </w:rPr>
              <w:t xml:space="preserve"> 3</w:t>
            </w:r>
          </w:p>
          <w:p w:rsidR="008A71B6" w:rsidRPr="0057343E" w:rsidRDefault="008A71B6" w:rsidP="00717B4B">
            <w:pPr>
              <w:rPr>
                <w:b/>
                <w:sz w:val="18"/>
                <w:szCs w:val="18"/>
              </w:rPr>
            </w:pPr>
            <w:r>
              <w:rPr>
                <w:sz w:val="18"/>
                <w:szCs w:val="18"/>
              </w:rPr>
              <w:t xml:space="preserve">„Психодинамичния подход се използва при деца за индивидуална,дългосрочна терапия,целяща разкриване на несъзнатите подбуди.” </w:t>
            </w:r>
            <w:r>
              <w:rPr>
                <w:b/>
                <w:sz w:val="18"/>
                <w:szCs w:val="18"/>
              </w:rPr>
              <w:t>2</w:t>
            </w:r>
          </w:p>
          <w:p w:rsidR="008A71B6" w:rsidRPr="0057343E" w:rsidRDefault="008A71B6" w:rsidP="00717B4B">
            <w:pPr>
              <w:rPr>
                <w:b/>
                <w:sz w:val="18"/>
                <w:szCs w:val="18"/>
              </w:rPr>
            </w:pPr>
            <w:r>
              <w:rPr>
                <w:sz w:val="18"/>
                <w:szCs w:val="18"/>
              </w:rPr>
              <w:t xml:space="preserve">„Поведенческите методи разглеждат поведенито на децата като заучени модели,които могат да бъдат променени.Според този подход,когато се измени поведението,се изменят и чувствата.” </w:t>
            </w:r>
            <w:r>
              <w:rPr>
                <w:b/>
                <w:sz w:val="18"/>
                <w:szCs w:val="18"/>
              </w:rPr>
              <w:t>2</w:t>
            </w:r>
          </w:p>
          <w:p w:rsidR="008A71B6" w:rsidRPr="0057343E" w:rsidRDefault="008A71B6" w:rsidP="00717B4B">
            <w:pPr>
              <w:rPr>
                <w:b/>
              </w:rPr>
            </w:pPr>
            <w:r>
              <w:rPr>
                <w:sz w:val="18"/>
                <w:szCs w:val="18"/>
              </w:rPr>
              <w:t xml:space="preserve">„Познавателни методи се използват,за да променят не само поведението ,но и мисленето." </w:t>
            </w:r>
            <w:r>
              <w:rPr>
                <w:b/>
                <w:sz w:val="18"/>
                <w:szCs w:val="18"/>
              </w:rPr>
              <w:t>2</w:t>
            </w:r>
          </w:p>
        </w:tc>
        <w:tc>
          <w:tcPr>
            <w:tcW w:w="6795" w:type="dxa"/>
            <w:vMerge/>
            <w:tcBorders>
              <w:bottom w:val="nil"/>
            </w:tcBorders>
          </w:tcPr>
          <w:p w:rsidR="008A71B6" w:rsidRDefault="008A71B6" w:rsidP="00717B4B"/>
        </w:tc>
      </w:tr>
    </w:tbl>
    <w:p w:rsidR="008A71B6" w:rsidRPr="00CD6543" w:rsidRDefault="00416D6F" w:rsidP="008A71B6">
      <w:r>
        <w:rPr>
          <w:noProof/>
          <w:lang w:eastAsia="bg-BG"/>
        </w:rPr>
        <w:lastRenderedPageBreak/>
        <w:pict>
          <v:shape id="_x0000_s1106" type="#_x0000_t32" style="position:absolute;margin-left:722.65pt;margin-top:.15pt;width:43.5pt;height:0;z-index:251669504;mso-position-horizontal-relative:text;mso-position-vertical-relative:text" o:connectortype="straight"/>
        </w:pict>
      </w:r>
      <w:r w:rsidR="008A71B6">
        <w:rPr>
          <w:lang w:val="en-US"/>
        </w:rPr>
        <w:br w:type="page"/>
      </w:r>
    </w:p>
    <w:tbl>
      <w:tblPr>
        <w:tblStyle w:val="TableGrid"/>
        <w:tblW w:w="0" w:type="auto"/>
        <w:tblInd w:w="-601" w:type="dxa"/>
        <w:tblLook w:val="04A0"/>
      </w:tblPr>
      <w:tblGrid>
        <w:gridCol w:w="1440"/>
        <w:gridCol w:w="6357"/>
        <w:gridCol w:w="6804"/>
      </w:tblGrid>
      <w:tr w:rsidR="008A71B6" w:rsidTr="00717B4B">
        <w:tc>
          <w:tcPr>
            <w:tcW w:w="1440" w:type="dxa"/>
            <w:tcBorders>
              <w:right w:val="single" w:sz="4" w:space="0" w:color="auto"/>
            </w:tcBorders>
          </w:tcPr>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Pr="00FC0FF3" w:rsidRDefault="008A71B6" w:rsidP="00717B4B">
            <w:pPr>
              <w:rPr>
                <w:b/>
              </w:rPr>
            </w:pPr>
          </w:p>
        </w:tc>
        <w:tc>
          <w:tcPr>
            <w:tcW w:w="6357" w:type="dxa"/>
            <w:tcBorders>
              <w:left w:val="single" w:sz="4" w:space="0" w:color="auto"/>
              <w:right w:val="single" w:sz="4" w:space="0" w:color="auto"/>
            </w:tcBorders>
          </w:tcPr>
          <w:p w:rsidR="008A71B6" w:rsidRDefault="008A71B6" w:rsidP="00717B4B"/>
        </w:tc>
        <w:tc>
          <w:tcPr>
            <w:tcW w:w="6804" w:type="dxa"/>
            <w:tcBorders>
              <w:left w:val="single" w:sz="4" w:space="0" w:color="auto"/>
            </w:tcBorders>
          </w:tcPr>
          <w:p w:rsidR="00821D39" w:rsidRDefault="00416D6F" w:rsidP="00717B4B">
            <w:pPr>
              <w:rPr>
                <w:sz w:val="18"/>
                <w:szCs w:val="18"/>
              </w:rPr>
            </w:pPr>
            <w:r w:rsidRPr="00416D6F">
              <w:rPr>
                <w:b/>
                <w:noProof/>
                <w:lang w:eastAsia="bg-BG"/>
              </w:rPr>
              <w:pict>
                <v:shape id="_x0000_s1132" type="#_x0000_t32" style="position:absolute;margin-left:393.6pt;margin-top:-.1pt;width:0;height:449.25pt;z-index:251683840;mso-position-horizontal-relative:text;mso-position-vertical-relative:text" o:connectortype="straight"/>
              </w:pict>
            </w:r>
            <w:r w:rsidRPr="00416D6F">
              <w:rPr>
                <w:b/>
                <w:noProof/>
                <w:lang w:eastAsia="bg-BG"/>
              </w:rPr>
              <w:pict>
                <v:shape id="_x0000_s1131" type="#_x0000_t32" style="position:absolute;margin-left:332.85pt;margin-top:.65pt;width:60.75pt;height:0;z-index:251682816;mso-position-horizontal-relative:text;mso-position-vertical-relative:text" o:connectortype="straight"/>
              </w:pict>
            </w:r>
          </w:p>
          <w:p w:rsidR="008A71B6" w:rsidRPr="00821D39" w:rsidRDefault="008A71B6" w:rsidP="00717B4B">
            <w:pPr>
              <w:rPr>
                <w:b/>
              </w:rPr>
            </w:pPr>
            <w:r>
              <w:rPr>
                <w:sz w:val="18"/>
                <w:szCs w:val="18"/>
              </w:rPr>
              <w:t>Възпитателно училище интернат (ВУИ)</w:t>
            </w:r>
          </w:p>
          <w:p w:rsidR="008A71B6" w:rsidRPr="0057343E" w:rsidRDefault="008A71B6" w:rsidP="00717B4B">
            <w:pPr>
              <w:rPr>
                <w:b/>
                <w:sz w:val="18"/>
                <w:szCs w:val="18"/>
              </w:rPr>
            </w:pPr>
            <w:r>
              <w:rPr>
                <w:sz w:val="18"/>
                <w:szCs w:val="18"/>
              </w:rPr>
              <w:t xml:space="preserve">„Настаняването в тези училища е мярка за възпитателно въздействие на малолетни и непълнолетни,извършили противообществена проява.” </w:t>
            </w:r>
            <w:r>
              <w:rPr>
                <w:b/>
                <w:sz w:val="18"/>
                <w:szCs w:val="18"/>
              </w:rPr>
              <w:t>1</w:t>
            </w:r>
          </w:p>
          <w:p w:rsidR="008A71B6" w:rsidRDefault="008A71B6" w:rsidP="00717B4B">
            <w:pPr>
              <w:rPr>
                <w:sz w:val="18"/>
                <w:szCs w:val="18"/>
              </w:rPr>
            </w:pPr>
            <w:r>
              <w:rPr>
                <w:sz w:val="18"/>
                <w:szCs w:val="18"/>
              </w:rPr>
              <w:t>Социално-педагогически интернати (СПИ)</w:t>
            </w:r>
          </w:p>
          <w:p w:rsidR="008A71B6" w:rsidRPr="0057343E" w:rsidRDefault="008A71B6" w:rsidP="00717B4B">
            <w:pPr>
              <w:rPr>
                <w:b/>
                <w:sz w:val="18"/>
                <w:szCs w:val="18"/>
              </w:rPr>
            </w:pPr>
            <w:r>
              <w:rPr>
                <w:sz w:val="18"/>
                <w:szCs w:val="18"/>
              </w:rPr>
              <w:t xml:space="preserve">„Специализирани заведения с целодневна организация на учебно-възпитателната работа за деца,които се нуждаят от по-системни грижи за правилното им обучение,възпитание,развитие.Това са деца от „рискови групи,както ио деца,застрашени от девиантни прояви или вече извършили леки такива.” </w:t>
            </w:r>
            <w:r>
              <w:rPr>
                <w:b/>
                <w:sz w:val="18"/>
                <w:szCs w:val="18"/>
              </w:rPr>
              <w:t>3</w:t>
            </w:r>
          </w:p>
          <w:p w:rsidR="008A71B6" w:rsidRDefault="008A71B6" w:rsidP="00717B4B">
            <w:pPr>
              <w:rPr>
                <w:sz w:val="18"/>
                <w:szCs w:val="18"/>
              </w:rPr>
            </w:pPr>
            <w:r>
              <w:rPr>
                <w:sz w:val="18"/>
                <w:szCs w:val="18"/>
              </w:rPr>
              <w:t>Поправителни домове</w:t>
            </w:r>
          </w:p>
          <w:p w:rsidR="008A71B6" w:rsidRPr="0057343E" w:rsidRDefault="008A71B6" w:rsidP="00717B4B">
            <w:pPr>
              <w:rPr>
                <w:b/>
                <w:sz w:val="18"/>
                <w:szCs w:val="18"/>
              </w:rPr>
            </w:pPr>
            <w:r>
              <w:rPr>
                <w:sz w:val="18"/>
                <w:szCs w:val="18"/>
              </w:rPr>
              <w:t xml:space="preserve">„Това са специализирани,ресоциализиращи заведения,предназначени са за изпълнение на наказанието „лишаване от свобода” спрямо осъдени непълнолетни и за настаняване на непълнолетни,на които е определена мярка за неотклонение „задържане под стража”. ” </w:t>
            </w:r>
            <w:r>
              <w:rPr>
                <w:b/>
                <w:sz w:val="18"/>
                <w:szCs w:val="18"/>
              </w:rPr>
              <w:t>3</w:t>
            </w:r>
          </w:p>
        </w:tc>
      </w:tr>
      <w:tr w:rsidR="008A71B6" w:rsidTr="00717B4B">
        <w:trPr>
          <w:trHeight w:val="3256"/>
        </w:trPr>
        <w:tc>
          <w:tcPr>
            <w:tcW w:w="1440" w:type="dxa"/>
            <w:tcBorders>
              <w:bottom w:val="single" w:sz="4" w:space="0" w:color="auto"/>
              <w:right w:val="single" w:sz="4" w:space="0" w:color="auto"/>
            </w:tcBorders>
          </w:tcPr>
          <w:p w:rsidR="008A71B6" w:rsidRPr="00FC6F5D" w:rsidRDefault="008A71B6" w:rsidP="00717B4B">
            <w:pPr>
              <w:rPr>
                <w:b/>
              </w:rPr>
            </w:pPr>
            <w:r w:rsidRPr="00FC6F5D">
              <w:rPr>
                <w:b/>
              </w:rPr>
              <w:t>Източник 2</w:t>
            </w:r>
          </w:p>
        </w:tc>
        <w:tc>
          <w:tcPr>
            <w:tcW w:w="6357" w:type="dxa"/>
            <w:tcBorders>
              <w:left w:val="single" w:sz="4" w:space="0" w:color="auto"/>
              <w:bottom w:val="single" w:sz="4" w:space="0" w:color="auto"/>
              <w:right w:val="single" w:sz="4" w:space="0" w:color="auto"/>
            </w:tcBorders>
          </w:tcPr>
          <w:p w:rsidR="008A71B6" w:rsidRPr="00845360" w:rsidRDefault="008A71B6" w:rsidP="00717B4B">
            <w:pPr>
              <w:rPr>
                <w:b/>
                <w:sz w:val="18"/>
                <w:szCs w:val="18"/>
              </w:rPr>
            </w:pPr>
            <w:r w:rsidRPr="009227AD">
              <w:rPr>
                <w:sz w:val="18"/>
                <w:szCs w:val="18"/>
              </w:rPr>
              <w:t>„Първият от тях обхваща цялата съвкупсност от биологично и социално обуславени предразположения към възникване и актуализация на девиациите.”</w:t>
            </w:r>
            <w:r>
              <w:rPr>
                <w:sz w:val="18"/>
                <w:szCs w:val="18"/>
              </w:rPr>
              <w:t xml:space="preserve"> </w:t>
            </w:r>
            <w:r>
              <w:rPr>
                <w:b/>
                <w:sz w:val="18"/>
                <w:szCs w:val="18"/>
              </w:rPr>
              <w:t>2</w:t>
            </w:r>
          </w:p>
          <w:p w:rsidR="008A71B6" w:rsidRPr="00845360" w:rsidRDefault="008A71B6" w:rsidP="00717B4B">
            <w:pPr>
              <w:rPr>
                <w:b/>
                <w:sz w:val="18"/>
                <w:szCs w:val="18"/>
              </w:rPr>
            </w:pPr>
            <w:r w:rsidRPr="009227AD">
              <w:rPr>
                <w:sz w:val="18"/>
                <w:szCs w:val="18"/>
              </w:rPr>
              <w:t>„Вторият тип фактори,детерминиращи девиации в поведението произтичат от кризисните ситуации,възникващи в процеса на индивидуалното взаимодействие със средата.”</w:t>
            </w:r>
            <w:r>
              <w:rPr>
                <w:sz w:val="18"/>
                <w:szCs w:val="18"/>
              </w:rPr>
              <w:t xml:space="preserve">  </w:t>
            </w:r>
            <w:r>
              <w:rPr>
                <w:b/>
                <w:sz w:val="18"/>
                <w:szCs w:val="18"/>
              </w:rPr>
              <w:t>2</w:t>
            </w:r>
          </w:p>
          <w:p w:rsidR="008A71B6" w:rsidRPr="00845360" w:rsidRDefault="008A71B6" w:rsidP="00717B4B">
            <w:pPr>
              <w:rPr>
                <w:b/>
                <w:sz w:val="18"/>
                <w:szCs w:val="18"/>
              </w:rPr>
            </w:pPr>
            <w:r>
              <w:t>„</w:t>
            </w:r>
            <w:r w:rsidRPr="00326E9B">
              <w:rPr>
                <w:sz w:val="18"/>
                <w:szCs w:val="18"/>
              </w:rPr>
              <w:t>Кризисната ситуация (неординерната среда или нестандартната ситуация) поставят изисквания,които или водят до формиране на опит за справяне с нея или изграждат опит за справяне „не по правилата.”</w:t>
            </w:r>
            <w:r>
              <w:rPr>
                <w:sz w:val="18"/>
                <w:szCs w:val="18"/>
              </w:rPr>
              <w:t xml:space="preserve"> </w:t>
            </w:r>
            <w:r>
              <w:rPr>
                <w:b/>
                <w:sz w:val="18"/>
                <w:szCs w:val="18"/>
              </w:rPr>
              <w:t>2</w:t>
            </w:r>
          </w:p>
          <w:p w:rsidR="008A71B6" w:rsidRPr="00845360" w:rsidRDefault="008A71B6" w:rsidP="00717B4B">
            <w:pPr>
              <w:rPr>
                <w:b/>
              </w:rPr>
            </w:pPr>
            <w:r>
              <w:rPr>
                <w:sz w:val="18"/>
                <w:szCs w:val="18"/>
              </w:rPr>
              <w:t>„В това се изразява същността на третия фактор,който е предимно интернален и очертава конструктната (процесът на формиране на поведението успоредно със социализацията) същност на поведението,което системно дефицитарен,а от там и отклонен,девиантен характер в процеса на развитието си.”</w:t>
            </w:r>
            <w:r>
              <w:rPr>
                <w:b/>
                <w:sz w:val="18"/>
                <w:szCs w:val="18"/>
              </w:rPr>
              <w:t>1</w:t>
            </w:r>
          </w:p>
        </w:tc>
        <w:tc>
          <w:tcPr>
            <w:tcW w:w="6804" w:type="dxa"/>
            <w:tcBorders>
              <w:left w:val="single" w:sz="4" w:space="0" w:color="auto"/>
              <w:bottom w:val="single" w:sz="4" w:space="0" w:color="auto"/>
            </w:tcBorders>
          </w:tcPr>
          <w:p w:rsidR="008A71B6" w:rsidRDefault="00416D6F" w:rsidP="00717B4B">
            <w:r>
              <w:rPr>
                <w:noProof/>
                <w:lang w:eastAsia="bg-BG"/>
              </w:rPr>
              <w:pict>
                <v:shape id="_x0000_s1103" type="#_x0000_t32" style="position:absolute;margin-left:332.85pt;margin-top:-.4pt;width:60.75pt;height:0;z-index:251666432;mso-position-horizontal-relative:text;mso-position-vertical-relative:text" o:connectortype="straight"/>
              </w:pict>
            </w:r>
            <w:r>
              <w:rPr>
                <w:noProof/>
                <w:lang w:eastAsia="bg-BG"/>
              </w:rPr>
              <w:pict>
                <v:shape id="_x0000_s1104" type="#_x0000_t32" style="position:absolute;margin-left:327.6pt;margin-top:162.35pt;width:66pt;height:0;z-index:251667456;mso-position-horizontal-relative:text;mso-position-vertical-relative:text" o:connectortype="straight"/>
              </w:pict>
            </w:r>
          </w:p>
        </w:tc>
      </w:tr>
      <w:tr w:rsidR="008A71B6" w:rsidTr="00717B4B">
        <w:trPr>
          <w:trHeight w:val="417"/>
        </w:trPr>
        <w:tc>
          <w:tcPr>
            <w:tcW w:w="1440" w:type="dxa"/>
            <w:tcBorders>
              <w:top w:val="single" w:sz="4" w:space="0" w:color="auto"/>
              <w:left w:val="single" w:sz="4" w:space="0" w:color="auto"/>
              <w:bottom w:val="single" w:sz="4" w:space="0" w:color="auto"/>
              <w:right w:val="single" w:sz="4" w:space="0" w:color="auto"/>
            </w:tcBorders>
          </w:tcPr>
          <w:p w:rsidR="008A71B6" w:rsidRDefault="008A71B6" w:rsidP="00717B4B">
            <w:pPr>
              <w:rPr>
                <w:b/>
              </w:rPr>
            </w:pPr>
            <w:r>
              <w:rPr>
                <w:b/>
              </w:rPr>
              <w:t xml:space="preserve"> </w:t>
            </w:r>
          </w:p>
          <w:p w:rsidR="008A71B6" w:rsidRDefault="008A71B6" w:rsidP="00717B4B">
            <w:pPr>
              <w:rPr>
                <w:b/>
              </w:rPr>
            </w:pPr>
            <w:r>
              <w:rPr>
                <w:b/>
              </w:rPr>
              <w:t xml:space="preserve"> </w:t>
            </w:r>
            <w:r w:rsidRPr="00FC0FF3">
              <w:rPr>
                <w:b/>
              </w:rPr>
              <w:t>Източник 3</w:t>
            </w:r>
          </w:p>
          <w:p w:rsidR="008A71B6" w:rsidRPr="00FC0FF3" w:rsidRDefault="008A71B6" w:rsidP="00717B4B">
            <w:pPr>
              <w:rPr>
                <w:b/>
              </w:rPr>
            </w:pPr>
          </w:p>
        </w:tc>
        <w:tc>
          <w:tcPr>
            <w:tcW w:w="6357" w:type="dxa"/>
            <w:tcBorders>
              <w:top w:val="single" w:sz="4" w:space="0" w:color="auto"/>
              <w:left w:val="single" w:sz="4" w:space="0" w:color="auto"/>
              <w:bottom w:val="single" w:sz="4" w:space="0" w:color="auto"/>
              <w:right w:val="single" w:sz="4" w:space="0" w:color="auto"/>
            </w:tcBorders>
          </w:tcPr>
          <w:p w:rsidR="008A71B6" w:rsidRPr="009227AD" w:rsidRDefault="008A71B6" w:rsidP="00717B4B">
            <w:pPr>
              <w:rPr>
                <w:sz w:val="18"/>
                <w:szCs w:val="18"/>
              </w:rPr>
            </w:pPr>
          </w:p>
        </w:tc>
        <w:tc>
          <w:tcPr>
            <w:tcW w:w="6804" w:type="dxa"/>
            <w:tcBorders>
              <w:top w:val="single" w:sz="4" w:space="0" w:color="auto"/>
              <w:left w:val="single" w:sz="4" w:space="0" w:color="auto"/>
              <w:bottom w:val="single" w:sz="4" w:space="0" w:color="auto"/>
            </w:tcBorders>
          </w:tcPr>
          <w:p w:rsidR="008A71B6" w:rsidRDefault="008A71B6" w:rsidP="00717B4B">
            <w:pPr>
              <w:rPr>
                <w:sz w:val="18"/>
                <w:szCs w:val="18"/>
              </w:rPr>
            </w:pPr>
            <w:r w:rsidRPr="0026008E">
              <w:rPr>
                <w:sz w:val="18"/>
                <w:szCs w:val="18"/>
              </w:rPr>
              <w:t>Социално-педагогически интернат</w:t>
            </w:r>
          </w:p>
          <w:p w:rsidR="008A71B6" w:rsidRPr="0057343E" w:rsidRDefault="008A71B6" w:rsidP="00717B4B">
            <w:pPr>
              <w:rPr>
                <w:b/>
                <w:sz w:val="18"/>
                <w:szCs w:val="18"/>
              </w:rPr>
            </w:pPr>
            <w:r>
              <w:rPr>
                <w:sz w:val="18"/>
                <w:szCs w:val="18"/>
              </w:rPr>
              <w:t xml:space="preserve">„Социално-педагогически интернат е предназначен за малолетни или непълнолетнидеца и юноши, „които са извършили или съществуват предпоставки за извършване на противообществени прояви.” </w:t>
            </w:r>
            <w:r>
              <w:rPr>
                <w:b/>
                <w:sz w:val="18"/>
                <w:szCs w:val="18"/>
              </w:rPr>
              <w:t>3</w:t>
            </w:r>
          </w:p>
          <w:p w:rsidR="008A71B6" w:rsidRDefault="008A71B6" w:rsidP="00717B4B">
            <w:pPr>
              <w:rPr>
                <w:sz w:val="18"/>
                <w:szCs w:val="18"/>
              </w:rPr>
            </w:pPr>
            <w:r>
              <w:rPr>
                <w:sz w:val="18"/>
                <w:szCs w:val="18"/>
              </w:rPr>
              <w:t>Възпитателно училище-интернат</w:t>
            </w:r>
          </w:p>
          <w:p w:rsidR="008A71B6" w:rsidRPr="0057343E" w:rsidRDefault="008A71B6" w:rsidP="00717B4B">
            <w:pPr>
              <w:rPr>
                <w:b/>
                <w:sz w:val="18"/>
                <w:szCs w:val="18"/>
              </w:rPr>
            </w:pPr>
            <w:r>
              <w:rPr>
                <w:sz w:val="18"/>
                <w:szCs w:val="18"/>
              </w:rPr>
              <w:t xml:space="preserve">„Във възпитателно училище-интернат се настаняват малолетни и непълнолетни,извършили противообществени прояви,които не са се повлиялли от наложена/ни възпитателнаа/ни мерка/мерки и липсва подходяща социална среда за благоприятното  им развитие”  </w:t>
            </w:r>
            <w:r>
              <w:rPr>
                <w:b/>
                <w:sz w:val="18"/>
                <w:szCs w:val="18"/>
              </w:rPr>
              <w:t>3</w:t>
            </w:r>
          </w:p>
          <w:p w:rsidR="008A71B6" w:rsidRPr="0057343E" w:rsidRDefault="00416D6F" w:rsidP="00717B4B">
            <w:pPr>
              <w:rPr>
                <w:b/>
                <w:sz w:val="18"/>
                <w:szCs w:val="18"/>
              </w:rPr>
            </w:pPr>
            <w:r w:rsidRPr="00416D6F">
              <w:rPr>
                <w:noProof/>
                <w:sz w:val="18"/>
                <w:szCs w:val="18"/>
                <w:lang w:eastAsia="bg-BG"/>
              </w:rPr>
              <w:pict>
                <v:shape id="_x0000_s1099" type="#_x0000_t32" style="position:absolute;margin-left:332.85pt;margin-top:11.9pt;width:60.75pt;height:.05pt;z-index:251662336" o:connectortype="straight"/>
              </w:pict>
            </w:r>
            <w:r w:rsidR="008A71B6">
              <w:rPr>
                <w:sz w:val="18"/>
                <w:szCs w:val="18"/>
              </w:rPr>
              <w:t xml:space="preserve">„Престоят във възпитателно училище-интернат и социално-педагогически интернат </w:t>
            </w:r>
            <w:r w:rsidR="008A71B6">
              <w:rPr>
                <w:sz w:val="18"/>
                <w:szCs w:val="18"/>
              </w:rPr>
              <w:lastRenderedPageBreak/>
              <w:t xml:space="preserve">е до 3 години,през което време децата се пре/възпитават и обучават.” </w:t>
            </w:r>
            <w:r w:rsidR="008A71B6">
              <w:rPr>
                <w:b/>
                <w:sz w:val="18"/>
                <w:szCs w:val="18"/>
              </w:rPr>
              <w:t>2</w:t>
            </w:r>
          </w:p>
          <w:p w:rsidR="008A71B6" w:rsidRPr="00424714" w:rsidRDefault="00416D6F" w:rsidP="00717B4B">
            <w:pPr>
              <w:rPr>
                <w:b/>
                <w:sz w:val="18"/>
                <w:szCs w:val="18"/>
              </w:rPr>
            </w:pPr>
            <w:r w:rsidRPr="00416D6F">
              <w:rPr>
                <w:noProof/>
                <w:sz w:val="18"/>
                <w:szCs w:val="18"/>
                <w:lang w:eastAsia="bg-BG"/>
              </w:rPr>
              <w:pict>
                <v:shape id="_x0000_s1108" type="#_x0000_t32" style="position:absolute;margin-left:391.35pt;margin-top:-11.1pt;width:0;height:431.25pt;z-index:251671552" o:connectortype="straight"/>
              </w:pict>
            </w:r>
            <w:r w:rsidRPr="00416D6F">
              <w:rPr>
                <w:noProof/>
                <w:sz w:val="18"/>
                <w:szCs w:val="18"/>
                <w:lang w:eastAsia="bg-BG"/>
              </w:rPr>
              <w:pict>
                <v:shape id="_x0000_s1107" type="#_x0000_t32" style="position:absolute;margin-left:332.1pt;margin-top:-11.1pt;width:59.25pt;height:.75pt;z-index:251670528" o:connectortype="straight"/>
              </w:pict>
            </w:r>
            <w:r w:rsidR="008A71B6">
              <w:rPr>
                <w:sz w:val="18"/>
                <w:szCs w:val="18"/>
              </w:rPr>
              <w:t xml:space="preserve">„Тези обстоятелства предполагат,че ролята на двата типа специализирани заведения е свързана на първо място с откъсване на децата и юношите от негативно въздействащата върху развитието им социална среда и поставянето им в условия на целенасочена,педагогически организирана среда като второ основно условие за постигане на позитивни резултати в промяната на поведението и оттам създаване на по-благоприятни житейски перскпективи.” </w:t>
            </w:r>
            <w:r w:rsidR="008A71B6">
              <w:rPr>
                <w:b/>
                <w:sz w:val="18"/>
                <w:szCs w:val="18"/>
              </w:rPr>
              <w:t>3</w:t>
            </w:r>
          </w:p>
          <w:p w:rsidR="008A71B6" w:rsidRPr="00424714" w:rsidRDefault="008A71B6" w:rsidP="00717B4B">
            <w:pPr>
              <w:rPr>
                <w:b/>
                <w:sz w:val="18"/>
                <w:szCs w:val="18"/>
              </w:rPr>
            </w:pPr>
            <w:r>
              <w:rPr>
                <w:sz w:val="18"/>
                <w:szCs w:val="18"/>
              </w:rPr>
              <w:t xml:space="preserve">„Друг много важен момент в процеса на превъзпитание на юношите с отклонено поведение е осъществяване на трудова  дейност,която според литературата по проблема има изключително позитивно влияние върху преустройването на личността и нейното дисциплиниране.” </w:t>
            </w:r>
            <w:r>
              <w:rPr>
                <w:b/>
                <w:sz w:val="18"/>
                <w:szCs w:val="18"/>
              </w:rPr>
              <w:t>2</w:t>
            </w:r>
          </w:p>
        </w:tc>
      </w:tr>
      <w:tr w:rsidR="008A71B6" w:rsidTr="00717B4B">
        <w:trPr>
          <w:trHeight w:val="396"/>
        </w:trPr>
        <w:tc>
          <w:tcPr>
            <w:tcW w:w="1440" w:type="dxa"/>
            <w:tcBorders>
              <w:top w:val="single" w:sz="4" w:space="0" w:color="auto"/>
              <w:left w:val="single" w:sz="4" w:space="0" w:color="auto"/>
              <w:bottom w:val="single" w:sz="4" w:space="0" w:color="auto"/>
              <w:right w:val="single" w:sz="4" w:space="0" w:color="auto"/>
            </w:tcBorders>
          </w:tcPr>
          <w:p w:rsidR="008A71B6" w:rsidRPr="00FC0FF3" w:rsidRDefault="008A71B6" w:rsidP="00717B4B">
            <w:pPr>
              <w:rPr>
                <w:b/>
              </w:rPr>
            </w:pPr>
            <w:r w:rsidRPr="00FC0FF3">
              <w:rPr>
                <w:b/>
              </w:rPr>
              <w:lastRenderedPageBreak/>
              <w:t>Източник 4</w:t>
            </w:r>
          </w:p>
        </w:tc>
        <w:tc>
          <w:tcPr>
            <w:tcW w:w="6357" w:type="dxa"/>
            <w:tcBorders>
              <w:top w:val="single" w:sz="4" w:space="0" w:color="auto"/>
              <w:left w:val="single" w:sz="4" w:space="0" w:color="auto"/>
              <w:bottom w:val="single" w:sz="4" w:space="0" w:color="auto"/>
              <w:right w:val="single" w:sz="4" w:space="0" w:color="auto"/>
            </w:tcBorders>
          </w:tcPr>
          <w:p w:rsidR="008A71B6" w:rsidRPr="009227AD" w:rsidRDefault="008A71B6" w:rsidP="00717B4B">
            <w:pPr>
              <w:rPr>
                <w:sz w:val="18"/>
                <w:szCs w:val="18"/>
              </w:rPr>
            </w:pPr>
          </w:p>
        </w:tc>
        <w:tc>
          <w:tcPr>
            <w:tcW w:w="6804" w:type="dxa"/>
            <w:tcBorders>
              <w:top w:val="single" w:sz="4" w:space="0" w:color="auto"/>
              <w:left w:val="single" w:sz="4" w:space="0" w:color="auto"/>
              <w:bottom w:val="single" w:sz="4" w:space="0" w:color="auto"/>
            </w:tcBorders>
          </w:tcPr>
          <w:p w:rsidR="008A71B6" w:rsidRPr="00424714" w:rsidRDefault="00416D6F" w:rsidP="00717B4B">
            <w:pPr>
              <w:rPr>
                <w:b/>
                <w:sz w:val="18"/>
                <w:szCs w:val="18"/>
              </w:rPr>
            </w:pPr>
            <w:r w:rsidRPr="00416D6F">
              <w:rPr>
                <w:noProof/>
                <w:sz w:val="18"/>
                <w:szCs w:val="18"/>
                <w:lang w:eastAsia="bg-BG"/>
              </w:rPr>
              <w:pict>
                <v:shape id="_x0000_s1110" type="#_x0000_t32" style="position:absolute;margin-left:332.1pt;margin-top:-.7pt;width:59.25pt;height:.75pt;flip:y;z-index:251673600;mso-position-horizontal-relative:text;mso-position-vertical-relative:text" o:connectortype="straight"/>
              </w:pict>
            </w:r>
            <w:r w:rsidR="008A71B6">
              <w:rPr>
                <w:sz w:val="18"/>
                <w:szCs w:val="18"/>
              </w:rPr>
              <w:t xml:space="preserve">„В най-важното си произведение „Спасителните заведения като възпитателни домове в Германия” ,Вихерн разяснява по-подробно компонентите на възпитателната идея за деца и юноши с проблемно поведение,зависимостта на личност,структура,намерение и възпитание.” </w:t>
            </w:r>
            <w:r w:rsidR="008A71B6">
              <w:rPr>
                <w:b/>
                <w:sz w:val="18"/>
                <w:szCs w:val="18"/>
              </w:rPr>
              <w:t>2</w:t>
            </w:r>
          </w:p>
          <w:p w:rsidR="008A71B6" w:rsidRPr="00424714" w:rsidRDefault="008A71B6" w:rsidP="00717B4B">
            <w:pPr>
              <w:rPr>
                <w:b/>
                <w:sz w:val="18"/>
                <w:szCs w:val="18"/>
              </w:rPr>
            </w:pPr>
            <w:r>
              <w:rPr>
                <w:sz w:val="18"/>
                <w:szCs w:val="18"/>
              </w:rPr>
              <w:t>„Вихерн изгражда концепцията си за „Спасителния дом” на „принципа на семейството.Под това,той разбира такава конструкцияя на социалната система,чиято обща организация да има повече едновременно действащи социални системи,близки до структурата на семейството.”</w:t>
            </w:r>
            <w:r>
              <w:rPr>
                <w:b/>
                <w:sz w:val="18"/>
                <w:szCs w:val="18"/>
              </w:rPr>
              <w:t xml:space="preserve"> 2</w:t>
            </w:r>
          </w:p>
          <w:p w:rsidR="008A71B6" w:rsidRDefault="008A71B6" w:rsidP="00717B4B">
            <w:pPr>
              <w:rPr>
                <w:sz w:val="18"/>
                <w:szCs w:val="18"/>
              </w:rPr>
            </w:pPr>
            <w:r>
              <w:rPr>
                <w:sz w:val="18"/>
                <w:szCs w:val="18"/>
              </w:rPr>
              <w:t>„При създаването им се имат оредвид два аспекта:</w:t>
            </w:r>
          </w:p>
          <w:p w:rsidR="008A71B6" w:rsidRDefault="008A71B6" w:rsidP="00717B4B">
            <w:pPr>
              <w:rPr>
                <w:sz w:val="18"/>
                <w:szCs w:val="18"/>
              </w:rPr>
            </w:pPr>
            <w:r>
              <w:rPr>
                <w:sz w:val="18"/>
                <w:szCs w:val="18"/>
              </w:rPr>
              <w:t>-Поведението на възпитателя следва да е насочено към индивидуална работа с всяко дете</w:t>
            </w:r>
          </w:p>
          <w:p w:rsidR="008A71B6" w:rsidRPr="00424714" w:rsidRDefault="008A71B6" w:rsidP="00717B4B">
            <w:pPr>
              <w:rPr>
                <w:b/>
                <w:sz w:val="18"/>
                <w:szCs w:val="18"/>
              </w:rPr>
            </w:pPr>
            <w:r>
              <w:rPr>
                <w:sz w:val="18"/>
                <w:szCs w:val="18"/>
              </w:rPr>
              <w:t xml:space="preserve">-Едновременно с разпределението на ролите на „родителите” се усъвършенства и качеството на атмосферата в тази система” </w:t>
            </w:r>
            <w:r>
              <w:rPr>
                <w:b/>
                <w:sz w:val="18"/>
                <w:szCs w:val="18"/>
              </w:rPr>
              <w:t>3</w:t>
            </w:r>
          </w:p>
          <w:p w:rsidR="008A71B6" w:rsidRDefault="008A71B6" w:rsidP="00717B4B">
            <w:pPr>
              <w:rPr>
                <w:sz w:val="18"/>
                <w:szCs w:val="18"/>
              </w:rPr>
            </w:pPr>
            <w:r>
              <w:rPr>
                <w:sz w:val="18"/>
                <w:szCs w:val="18"/>
              </w:rPr>
              <w:t>Материално-пространствени структури</w:t>
            </w:r>
          </w:p>
          <w:p w:rsidR="008A71B6" w:rsidRPr="00424714" w:rsidRDefault="008A71B6" w:rsidP="00717B4B">
            <w:pPr>
              <w:rPr>
                <w:b/>
                <w:sz w:val="18"/>
                <w:szCs w:val="18"/>
              </w:rPr>
            </w:pPr>
            <w:r>
              <w:rPr>
                <w:sz w:val="18"/>
                <w:szCs w:val="18"/>
              </w:rPr>
              <w:t xml:space="preserve">„В тази възпитателна „техника” се съдържа идеята материалните рамкови условия да се разглеждат от гледна точка на техния възпитателен ефект.”  </w:t>
            </w:r>
            <w:r>
              <w:rPr>
                <w:b/>
                <w:sz w:val="18"/>
                <w:szCs w:val="18"/>
              </w:rPr>
              <w:t>2</w:t>
            </w:r>
          </w:p>
          <w:p w:rsidR="008A71B6" w:rsidRPr="00424714" w:rsidRDefault="008A71B6" w:rsidP="00717B4B">
            <w:pPr>
              <w:rPr>
                <w:b/>
                <w:sz w:val="18"/>
                <w:szCs w:val="18"/>
              </w:rPr>
            </w:pPr>
            <w:r>
              <w:rPr>
                <w:sz w:val="18"/>
                <w:szCs w:val="18"/>
              </w:rPr>
              <w:t xml:space="preserve">„Тези концептуални разсъждения на Вихерн са в основата на организацията на семействата в Суровия дом.Всяко от тях се състои от 12 деца.Семействата не живеят в обща къща,а всяко от тях оботава по-малки,отделени една от друга къщички.” </w:t>
            </w:r>
            <w:r>
              <w:rPr>
                <w:b/>
                <w:sz w:val="18"/>
                <w:szCs w:val="18"/>
              </w:rPr>
              <w:t>3</w:t>
            </w:r>
          </w:p>
          <w:p w:rsidR="008A71B6" w:rsidRPr="00424714" w:rsidRDefault="008A71B6" w:rsidP="00717B4B">
            <w:pPr>
              <w:rPr>
                <w:b/>
                <w:sz w:val="18"/>
                <w:szCs w:val="18"/>
              </w:rPr>
            </w:pPr>
            <w:r>
              <w:rPr>
                <w:sz w:val="18"/>
                <w:szCs w:val="18"/>
              </w:rPr>
              <w:t xml:space="preserve">„При това общата композиция е разположена на относителна отдалеченост от градовете-не в града,но и не прекалено далече от него.” </w:t>
            </w:r>
            <w:r>
              <w:rPr>
                <w:b/>
                <w:sz w:val="18"/>
                <w:szCs w:val="18"/>
              </w:rPr>
              <w:t>2</w:t>
            </w:r>
          </w:p>
          <w:p w:rsidR="008A71B6" w:rsidRPr="00424714" w:rsidRDefault="008A71B6" w:rsidP="00717B4B">
            <w:pPr>
              <w:rPr>
                <w:b/>
                <w:sz w:val="18"/>
                <w:szCs w:val="18"/>
              </w:rPr>
            </w:pPr>
            <w:r>
              <w:rPr>
                <w:sz w:val="18"/>
                <w:szCs w:val="18"/>
              </w:rPr>
              <w:t xml:space="preserve">„Това е т.нар. материално-пространствено решение на Вихерн.Връзката между архитектурата и възпитателната концепция проличава не само про пространственото разположение на заведението.Така наоример конструкцията на отделните пострйки е съобразена със съответни възпитателни правила.” </w:t>
            </w:r>
            <w:r>
              <w:rPr>
                <w:b/>
                <w:sz w:val="18"/>
                <w:szCs w:val="18"/>
              </w:rPr>
              <w:t>2</w:t>
            </w:r>
          </w:p>
          <w:p w:rsidR="008A71B6" w:rsidRPr="00424714" w:rsidRDefault="008A71B6" w:rsidP="00717B4B">
            <w:pPr>
              <w:rPr>
                <w:b/>
                <w:sz w:val="18"/>
                <w:szCs w:val="18"/>
              </w:rPr>
            </w:pPr>
            <w:r>
              <w:rPr>
                <w:sz w:val="18"/>
                <w:szCs w:val="18"/>
              </w:rPr>
              <w:t xml:space="preserve">„Вихерн очаква спасението на възпитаниците му да дойде не само от страна на възпитателите,а и от утвърдените в тези общности норми.” </w:t>
            </w:r>
            <w:r>
              <w:rPr>
                <w:b/>
                <w:sz w:val="18"/>
                <w:szCs w:val="18"/>
              </w:rPr>
              <w:t>1</w:t>
            </w:r>
          </w:p>
          <w:p w:rsidR="008A71B6" w:rsidRPr="00424714" w:rsidRDefault="00416D6F" w:rsidP="00717B4B">
            <w:pPr>
              <w:rPr>
                <w:b/>
                <w:sz w:val="18"/>
                <w:szCs w:val="18"/>
              </w:rPr>
            </w:pPr>
            <w:r w:rsidRPr="00416D6F">
              <w:rPr>
                <w:noProof/>
                <w:sz w:val="18"/>
                <w:szCs w:val="18"/>
                <w:lang w:eastAsia="bg-BG"/>
              </w:rPr>
              <w:pict>
                <v:shape id="_x0000_s1109" type="#_x0000_t32" style="position:absolute;margin-left:332.1pt;margin-top:13.15pt;width:59.25pt;height:0;z-index:251672576" o:connectortype="straight"/>
              </w:pict>
            </w:r>
            <w:r w:rsidR="008A71B6">
              <w:rPr>
                <w:sz w:val="18"/>
                <w:szCs w:val="18"/>
              </w:rPr>
              <w:t xml:space="preserve">„Влияние върху възпитанието чрез структури оказва и отделната личност.” </w:t>
            </w:r>
            <w:r w:rsidR="008A71B6">
              <w:rPr>
                <w:b/>
                <w:sz w:val="18"/>
                <w:szCs w:val="18"/>
              </w:rPr>
              <w:t>2</w:t>
            </w:r>
          </w:p>
        </w:tc>
      </w:tr>
      <w:tr w:rsidR="008A71B6" w:rsidTr="00717B4B">
        <w:trPr>
          <w:trHeight w:val="8646"/>
        </w:trPr>
        <w:tc>
          <w:tcPr>
            <w:tcW w:w="1440" w:type="dxa"/>
            <w:tcBorders>
              <w:top w:val="single" w:sz="4" w:space="0" w:color="auto"/>
              <w:left w:val="single" w:sz="4" w:space="0" w:color="auto"/>
              <w:bottom w:val="single" w:sz="4" w:space="0" w:color="auto"/>
              <w:right w:val="single" w:sz="4" w:space="0" w:color="auto"/>
            </w:tcBorders>
          </w:tcPr>
          <w:p w:rsidR="008A71B6" w:rsidRDefault="008A71B6" w:rsidP="00717B4B">
            <w:pPr>
              <w:rPr>
                <w:b/>
              </w:rPr>
            </w:pPr>
          </w:p>
          <w:p w:rsidR="008A71B6" w:rsidRDefault="00416D6F" w:rsidP="00717B4B">
            <w:pPr>
              <w:rPr>
                <w:b/>
              </w:rPr>
            </w:pPr>
            <w:r>
              <w:rPr>
                <w:b/>
                <w:noProof/>
                <w:lang w:eastAsia="bg-BG"/>
              </w:rPr>
              <w:pict>
                <v:shape id="_x0000_s1087" type="#_x0000_t32" style="position:absolute;margin-left:-5.55pt;margin-top:236.2pt;width:389.25pt;height:0;z-index:251650048" o:connectortype="straight"/>
              </w:pict>
            </w:r>
            <w:r w:rsidR="008A71B6" w:rsidRPr="00FC0FF3">
              <w:rPr>
                <w:b/>
              </w:rPr>
              <w:t>Източник 5</w:t>
            </w: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r>
              <w:rPr>
                <w:b/>
              </w:rPr>
              <w:t>Източник 6</w:t>
            </w: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b/>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r>
              <w:rPr>
                <w:rFonts w:ascii="Comic Sans MS" w:hAnsi="Comic Sans MS"/>
              </w:rPr>
              <w:t xml:space="preserve"> </w:t>
            </w:r>
          </w:p>
          <w:p w:rsidR="008A71B6" w:rsidRDefault="008A71B6" w:rsidP="00717B4B">
            <w:pPr>
              <w:rPr>
                <w:rFonts w:ascii="Comic Sans MS" w:hAnsi="Comic Sans MS"/>
              </w:rPr>
            </w:pPr>
          </w:p>
          <w:p w:rsidR="008A71B6" w:rsidRDefault="008A71B6" w:rsidP="00717B4B">
            <w:pPr>
              <w:rPr>
                <w:rFonts w:ascii="Comic Sans MS" w:hAnsi="Comic Sans MS"/>
              </w:rPr>
            </w:pPr>
          </w:p>
          <w:p w:rsidR="008A71B6" w:rsidRDefault="008A71B6" w:rsidP="00717B4B">
            <w:pPr>
              <w:rPr>
                <w:rFonts w:ascii="Comic Sans MS" w:hAnsi="Comic Sans MS"/>
              </w:rPr>
            </w:pPr>
            <w:r>
              <w:rPr>
                <w:rFonts w:ascii="Comic Sans MS" w:hAnsi="Comic Sans MS"/>
              </w:rPr>
              <w:t xml:space="preserve">     </w:t>
            </w:r>
          </w:p>
          <w:p w:rsidR="008A71B6" w:rsidRPr="0014586C" w:rsidRDefault="008A71B6" w:rsidP="00717B4B">
            <w:pPr>
              <w:rPr>
                <w:b/>
                <w:sz w:val="28"/>
                <w:szCs w:val="28"/>
              </w:rPr>
            </w:pPr>
            <w:r>
              <w:rPr>
                <w:rFonts w:ascii="Comic Sans MS" w:hAnsi="Comic Sans MS"/>
              </w:rPr>
              <w:t xml:space="preserve">       </w:t>
            </w:r>
            <w:r w:rsidRPr="0014586C">
              <w:rPr>
                <w:rFonts w:ascii="Comic Sans MS" w:hAnsi="Comic Sans MS"/>
                <w:b/>
                <w:sz w:val="28"/>
                <w:szCs w:val="28"/>
                <w:lang w:val="en-US"/>
              </w:rPr>
              <w:t>∑</w:t>
            </w:r>
          </w:p>
        </w:tc>
        <w:tc>
          <w:tcPr>
            <w:tcW w:w="6357" w:type="dxa"/>
            <w:tcBorders>
              <w:top w:val="single" w:sz="4" w:space="0" w:color="auto"/>
              <w:left w:val="single" w:sz="4" w:space="0" w:color="auto"/>
              <w:bottom w:val="single" w:sz="4" w:space="0" w:color="auto"/>
              <w:right w:val="single" w:sz="4" w:space="0" w:color="auto"/>
            </w:tcBorders>
          </w:tcPr>
          <w:p w:rsidR="008A71B6" w:rsidRDefault="008A71B6" w:rsidP="00717B4B">
            <w:pPr>
              <w:rPr>
                <w:sz w:val="18"/>
                <w:szCs w:val="18"/>
              </w:rPr>
            </w:pPr>
          </w:p>
          <w:p w:rsidR="008A71B6" w:rsidRDefault="008A71B6" w:rsidP="00717B4B">
            <w:pPr>
              <w:rPr>
                <w:sz w:val="18"/>
                <w:szCs w:val="18"/>
              </w:rPr>
            </w:pPr>
          </w:p>
          <w:p w:rsidR="008A71B6" w:rsidRPr="00845360" w:rsidRDefault="008A71B6" w:rsidP="00717B4B">
            <w:pPr>
              <w:rPr>
                <w:b/>
                <w:sz w:val="18"/>
                <w:szCs w:val="18"/>
              </w:rPr>
            </w:pPr>
            <w:r>
              <w:rPr>
                <w:sz w:val="18"/>
                <w:szCs w:val="18"/>
              </w:rPr>
              <w:t xml:space="preserve">„В този период говорим за изграждане на основни стълбове на личността:-отношение към бъдещето;изграждане на социални взаимоотношения;формиране на основните черти на характера.При формирането на тези стълбове се създават предпоставки за възникване на отклонения в поведението и за някои криминологически и общопсихологични девианти и делинквентни прояви.Трудно е да се каже в определен конкретен случай кой от тези фактори и условия играе определяща роля.” </w:t>
            </w:r>
            <w:r>
              <w:rPr>
                <w:b/>
                <w:sz w:val="18"/>
                <w:szCs w:val="18"/>
              </w:rPr>
              <w:t>2</w:t>
            </w:r>
          </w:p>
          <w:p w:rsidR="008A71B6" w:rsidRPr="00845360" w:rsidRDefault="008A71B6" w:rsidP="00717B4B">
            <w:pPr>
              <w:rPr>
                <w:b/>
                <w:sz w:val="18"/>
                <w:szCs w:val="18"/>
              </w:rPr>
            </w:pPr>
            <w:r>
              <w:rPr>
                <w:sz w:val="18"/>
                <w:szCs w:val="18"/>
              </w:rPr>
              <w:t xml:space="preserve">„Само наличието на криминогенен комплекс от качества от различни странина личността,а именно:неясна жизнена перспектива;равнището на социални отношения,темперамент и акцентуализация на хатактера и т.н. могат да създадат предпоставки и условия за поява на отклонения в поведението на децата.” </w:t>
            </w:r>
            <w:r>
              <w:rPr>
                <w:b/>
                <w:sz w:val="18"/>
                <w:szCs w:val="18"/>
              </w:rPr>
              <w:t>2</w:t>
            </w:r>
          </w:p>
          <w:p w:rsidR="008A71B6" w:rsidRDefault="008A71B6" w:rsidP="00717B4B">
            <w:pPr>
              <w:rPr>
                <w:b/>
                <w:sz w:val="18"/>
                <w:szCs w:val="18"/>
              </w:rPr>
            </w:pPr>
            <w:r>
              <w:rPr>
                <w:sz w:val="18"/>
                <w:szCs w:val="18"/>
              </w:rPr>
              <w:t xml:space="preserve">„Непосредствено условие обаче за девиантното поведение е грубото нарушаване на социалните норми на различните равнища на общуване:конфликт с възрастни и в училище;изолираност на формалната група;деформирано възприемане на негативните форми на поведение;тоталното нарушавание на социалните отношения,коренна промяна на начина на живот.Всичко това оказва негативно влияние върху чертите на характера и отношението към бъдещето.” </w:t>
            </w:r>
            <w:r>
              <w:rPr>
                <w:b/>
                <w:sz w:val="18"/>
                <w:szCs w:val="18"/>
              </w:rPr>
              <w:t>3</w:t>
            </w:r>
          </w:p>
          <w:p w:rsidR="008A71B6" w:rsidRDefault="008A71B6" w:rsidP="00717B4B">
            <w:pPr>
              <w:rPr>
                <w:b/>
                <w:sz w:val="18"/>
                <w:szCs w:val="18"/>
              </w:rPr>
            </w:pPr>
          </w:p>
          <w:p w:rsidR="008A71B6" w:rsidRDefault="00416D6F" w:rsidP="00717B4B">
            <w:pPr>
              <w:rPr>
                <w:b/>
                <w:sz w:val="18"/>
                <w:szCs w:val="18"/>
              </w:rPr>
            </w:pPr>
            <w:r w:rsidRPr="00416D6F">
              <w:rPr>
                <w:noProof/>
                <w:sz w:val="18"/>
                <w:szCs w:val="18"/>
                <w:lang w:eastAsia="bg-BG"/>
              </w:rPr>
              <w:pict>
                <v:shape id="_x0000_s1088" type="#_x0000_t32" style="position:absolute;margin-left:311.7pt;margin-top:7.95pt;width:407.25pt;height:0;z-index:251651072" o:connectortype="straight"/>
              </w:pict>
            </w: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Default="008A71B6" w:rsidP="00717B4B">
            <w:pPr>
              <w:rPr>
                <w:b/>
                <w:sz w:val="18"/>
                <w:szCs w:val="18"/>
              </w:rPr>
            </w:pPr>
          </w:p>
          <w:p w:rsidR="008A71B6" w:rsidRPr="00CD6543" w:rsidRDefault="008A71B6" w:rsidP="001577FF">
            <w:pPr>
              <w:rPr>
                <w:b/>
                <w:sz w:val="44"/>
                <w:szCs w:val="44"/>
              </w:rPr>
            </w:pPr>
            <w:r>
              <w:rPr>
                <w:b/>
                <w:sz w:val="32"/>
                <w:szCs w:val="32"/>
              </w:rPr>
              <w:t xml:space="preserve">    </w:t>
            </w:r>
          </w:p>
        </w:tc>
        <w:tc>
          <w:tcPr>
            <w:tcW w:w="6804" w:type="dxa"/>
            <w:tcBorders>
              <w:top w:val="single" w:sz="4" w:space="0" w:color="auto"/>
              <w:left w:val="single" w:sz="4" w:space="0" w:color="auto"/>
              <w:bottom w:val="single" w:sz="4" w:space="0" w:color="auto"/>
            </w:tcBorders>
          </w:tcPr>
          <w:p w:rsidR="008A71B6" w:rsidRPr="002C7D60" w:rsidRDefault="00416D6F" w:rsidP="00717B4B">
            <w:pPr>
              <w:rPr>
                <w:b/>
                <w:sz w:val="18"/>
                <w:szCs w:val="18"/>
              </w:rPr>
            </w:pPr>
            <w:r w:rsidRPr="00416D6F">
              <w:rPr>
                <w:noProof/>
                <w:sz w:val="18"/>
                <w:szCs w:val="18"/>
                <w:lang w:eastAsia="bg-BG"/>
              </w:rPr>
              <w:lastRenderedPageBreak/>
              <w:pict>
                <v:shape id="_x0000_s1112" type="#_x0000_t32" style="position:absolute;margin-left:401.1pt;margin-top:-.85pt;width:0;height:453.75pt;z-index:251675648;mso-position-horizontal-relative:text;mso-position-vertical-relative:text" o:connectortype="straight"/>
              </w:pict>
            </w:r>
            <w:r w:rsidRPr="00416D6F">
              <w:rPr>
                <w:noProof/>
                <w:sz w:val="18"/>
                <w:szCs w:val="18"/>
                <w:lang w:eastAsia="bg-BG"/>
              </w:rPr>
              <w:pict>
                <v:shape id="_x0000_s1111" type="#_x0000_t32" style="position:absolute;margin-left:331.35pt;margin-top:-.85pt;width:69.75pt;height:.75pt;flip:y;z-index:251674624;mso-position-horizontal-relative:text;mso-position-vertical-relative:text" o:connectortype="straight"/>
              </w:pict>
            </w:r>
            <w:r w:rsidR="008A71B6" w:rsidRPr="002C7D60">
              <w:rPr>
                <w:sz w:val="18"/>
                <w:szCs w:val="18"/>
              </w:rPr>
              <w:t xml:space="preserve">„Социално-педагогическата и превантивна работа по принцип е индивидуална и предполага запознаване на педагога и психолога с всеки отделен случай и преценка на дълбочината на асоциалните нагласи.” </w:t>
            </w:r>
            <w:r w:rsidR="008A71B6" w:rsidRPr="002C7D60">
              <w:rPr>
                <w:b/>
                <w:sz w:val="18"/>
                <w:szCs w:val="18"/>
              </w:rPr>
              <w:t>1</w:t>
            </w:r>
          </w:p>
          <w:p w:rsidR="008A71B6" w:rsidRPr="002C7D60" w:rsidRDefault="008A71B6" w:rsidP="00717B4B">
            <w:pPr>
              <w:rPr>
                <w:b/>
                <w:sz w:val="18"/>
                <w:szCs w:val="18"/>
              </w:rPr>
            </w:pPr>
            <w:r w:rsidRPr="002C7D60">
              <w:rPr>
                <w:sz w:val="18"/>
                <w:szCs w:val="18"/>
              </w:rPr>
              <w:t xml:space="preserve">„Задачата на корекционната работа е да изгради правилна представа на личността за бъдещето и за средствата,с помощта на които могат да бъдат постогнати поставените цели.” </w:t>
            </w:r>
            <w:r w:rsidRPr="002C7D60">
              <w:rPr>
                <w:b/>
                <w:sz w:val="18"/>
                <w:szCs w:val="18"/>
              </w:rPr>
              <w:t>2</w:t>
            </w:r>
          </w:p>
          <w:p w:rsidR="008A71B6" w:rsidRPr="002C7D60" w:rsidRDefault="008A71B6" w:rsidP="00717B4B">
            <w:pPr>
              <w:rPr>
                <w:b/>
                <w:sz w:val="18"/>
                <w:szCs w:val="18"/>
              </w:rPr>
            </w:pPr>
            <w:r w:rsidRPr="002C7D60">
              <w:rPr>
                <w:sz w:val="18"/>
                <w:szCs w:val="18"/>
              </w:rPr>
              <w:t xml:space="preserve">„От особено значение е изразеността и насочеността на личността и на детския характер.” </w:t>
            </w:r>
            <w:r w:rsidRPr="002C7D60">
              <w:rPr>
                <w:b/>
                <w:sz w:val="18"/>
                <w:szCs w:val="18"/>
              </w:rPr>
              <w:t>2</w:t>
            </w: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p>
          <w:p w:rsidR="008A71B6" w:rsidRPr="002C7D60" w:rsidRDefault="008A71B6" w:rsidP="00717B4B">
            <w:pPr>
              <w:rPr>
                <w:sz w:val="18"/>
                <w:szCs w:val="18"/>
              </w:rPr>
            </w:pPr>
            <w:r w:rsidRPr="002C7D60">
              <w:rPr>
                <w:sz w:val="18"/>
                <w:szCs w:val="18"/>
              </w:rPr>
              <w:t>Психотерапия</w:t>
            </w:r>
          </w:p>
          <w:p w:rsidR="008A71B6" w:rsidRPr="002C7D60" w:rsidRDefault="008A71B6" w:rsidP="00717B4B">
            <w:pPr>
              <w:rPr>
                <w:b/>
                <w:sz w:val="18"/>
                <w:szCs w:val="18"/>
              </w:rPr>
            </w:pPr>
            <w:r w:rsidRPr="002C7D60">
              <w:rPr>
                <w:sz w:val="18"/>
                <w:szCs w:val="18"/>
              </w:rPr>
              <w:t xml:space="preserve">„Психотерапията е един от възможните подходи в корекционно-възпитателната работа с девиантни деца.Тя е опит за промяна на поведението им по посока на конструктивния подход.” </w:t>
            </w:r>
            <w:r w:rsidRPr="002C7D60">
              <w:rPr>
                <w:b/>
                <w:sz w:val="18"/>
                <w:szCs w:val="18"/>
              </w:rPr>
              <w:t>2</w:t>
            </w:r>
          </w:p>
          <w:p w:rsidR="008A71B6" w:rsidRPr="002C7D60" w:rsidRDefault="008A71B6" w:rsidP="00717B4B">
            <w:pPr>
              <w:rPr>
                <w:b/>
                <w:sz w:val="18"/>
                <w:szCs w:val="18"/>
              </w:rPr>
            </w:pPr>
            <w:r w:rsidRPr="002C7D60">
              <w:rPr>
                <w:sz w:val="18"/>
                <w:szCs w:val="18"/>
              </w:rPr>
              <w:t>„Възпитателното училище-интернат е много подходяща среда за прилагането на различни форми на психотерапия.”</w:t>
            </w:r>
            <w:r w:rsidRPr="002C7D60">
              <w:rPr>
                <w:b/>
                <w:sz w:val="18"/>
                <w:szCs w:val="18"/>
              </w:rPr>
              <w:t xml:space="preserve"> 1</w:t>
            </w:r>
          </w:p>
          <w:p w:rsidR="008A71B6" w:rsidRPr="002C7D60" w:rsidRDefault="008A71B6" w:rsidP="00717B4B">
            <w:pPr>
              <w:rPr>
                <w:b/>
                <w:sz w:val="18"/>
                <w:szCs w:val="18"/>
              </w:rPr>
            </w:pPr>
            <w:r w:rsidRPr="002C7D60">
              <w:rPr>
                <w:sz w:val="18"/>
                <w:szCs w:val="18"/>
              </w:rPr>
              <w:t>„Съобразно индивидуалните особености на децата и задачите за корекционно-възпитателната работа,те могат да бъдат включени в програма за психотерапия.Това е възможно след етапа на диагностичен анализ и построяване на психологичен профил на детето.”</w:t>
            </w:r>
            <w:r w:rsidRPr="002C7D60">
              <w:rPr>
                <w:b/>
                <w:sz w:val="18"/>
                <w:szCs w:val="18"/>
              </w:rPr>
              <w:t xml:space="preserve"> 2</w:t>
            </w:r>
          </w:p>
          <w:p w:rsidR="008A71B6" w:rsidRPr="002C7D60" w:rsidRDefault="008A71B6" w:rsidP="00717B4B">
            <w:pPr>
              <w:rPr>
                <w:b/>
                <w:sz w:val="18"/>
                <w:szCs w:val="18"/>
              </w:rPr>
            </w:pPr>
            <w:r w:rsidRPr="002C7D60">
              <w:rPr>
                <w:sz w:val="18"/>
                <w:szCs w:val="18"/>
              </w:rPr>
              <w:t>„Психотерапията може да бъде приложена в две форми-индивидуална и групова.”</w:t>
            </w:r>
            <w:r w:rsidRPr="002C7D60">
              <w:rPr>
                <w:b/>
                <w:sz w:val="18"/>
                <w:szCs w:val="18"/>
              </w:rPr>
              <w:t>2</w:t>
            </w:r>
          </w:p>
          <w:p w:rsidR="008A71B6" w:rsidRPr="002C7D60" w:rsidRDefault="008A71B6" w:rsidP="00717B4B">
            <w:pPr>
              <w:rPr>
                <w:b/>
                <w:sz w:val="18"/>
                <w:szCs w:val="18"/>
              </w:rPr>
            </w:pPr>
            <w:r w:rsidRPr="002C7D60">
              <w:rPr>
                <w:sz w:val="18"/>
                <w:szCs w:val="18"/>
              </w:rPr>
              <w:t xml:space="preserve">Индивидуална психотерапия </w:t>
            </w:r>
          </w:p>
          <w:p w:rsidR="008A71B6" w:rsidRPr="002C7D60" w:rsidRDefault="008A71B6" w:rsidP="00717B4B">
            <w:pPr>
              <w:rPr>
                <w:b/>
                <w:sz w:val="18"/>
                <w:szCs w:val="18"/>
              </w:rPr>
            </w:pPr>
            <w:r w:rsidRPr="002C7D60">
              <w:rPr>
                <w:sz w:val="18"/>
                <w:szCs w:val="18"/>
              </w:rPr>
              <w:t>„Със становище от психолога и при създаване на подходяща мотивация у детето,то може да бъде включено в курс по индивидуална терапия.Това изисква точен анализ на неудовлетворените основни потребности и търсенето на компенсаторни области в психиката.”</w:t>
            </w:r>
            <w:r w:rsidRPr="002C7D60">
              <w:rPr>
                <w:b/>
                <w:sz w:val="18"/>
                <w:szCs w:val="18"/>
              </w:rPr>
              <w:t xml:space="preserve"> 2</w:t>
            </w:r>
          </w:p>
          <w:p w:rsidR="008A71B6" w:rsidRPr="002C7D60" w:rsidRDefault="00416D6F" w:rsidP="00717B4B">
            <w:pPr>
              <w:rPr>
                <w:b/>
                <w:sz w:val="18"/>
                <w:szCs w:val="18"/>
              </w:rPr>
            </w:pPr>
            <w:r w:rsidRPr="00416D6F">
              <w:rPr>
                <w:noProof/>
                <w:sz w:val="18"/>
                <w:szCs w:val="18"/>
                <w:lang w:eastAsia="bg-BG"/>
              </w:rPr>
              <w:pict>
                <v:shape id="_x0000_s1113" type="#_x0000_t32" style="position:absolute;margin-left:335.85pt;margin-top:24.45pt;width:65.25pt;height:0;z-index:251676672" o:connectortype="straight"/>
              </w:pict>
            </w:r>
            <w:r w:rsidR="008A71B6" w:rsidRPr="002C7D60">
              <w:rPr>
                <w:sz w:val="18"/>
                <w:szCs w:val="18"/>
              </w:rPr>
              <w:t xml:space="preserve">„Индивидуалната терапия при тези деца е добър начин да преодолеят отчуждението и да намерят повече удовлетворение в един нов тип </w:t>
            </w:r>
            <w:r w:rsidR="008A71B6" w:rsidRPr="002C7D60">
              <w:rPr>
                <w:sz w:val="18"/>
                <w:szCs w:val="18"/>
              </w:rPr>
              <w:lastRenderedPageBreak/>
              <w:t xml:space="preserve">взаимоотношения със заобикалящия ги свят.” </w:t>
            </w:r>
            <w:r w:rsidR="008A71B6" w:rsidRPr="002C7D60">
              <w:rPr>
                <w:b/>
                <w:sz w:val="18"/>
                <w:szCs w:val="18"/>
              </w:rPr>
              <w:t>2</w:t>
            </w:r>
          </w:p>
          <w:p w:rsidR="008A71B6" w:rsidRPr="002C7D60" w:rsidRDefault="00416D6F" w:rsidP="00717B4B">
            <w:pPr>
              <w:rPr>
                <w:sz w:val="18"/>
                <w:szCs w:val="18"/>
              </w:rPr>
            </w:pPr>
            <w:r>
              <w:rPr>
                <w:noProof/>
                <w:sz w:val="18"/>
                <w:szCs w:val="18"/>
                <w:lang w:eastAsia="bg-BG"/>
              </w:rPr>
              <w:pict>
                <v:shape id="_x0000_s1115" type="#_x0000_t32" style="position:absolute;margin-left:399.6pt;margin-top:-11.1pt;width:.05pt;height:447pt;z-index:251678720" o:connectortype="straight"/>
              </w:pict>
            </w:r>
            <w:r>
              <w:rPr>
                <w:noProof/>
                <w:sz w:val="18"/>
                <w:szCs w:val="18"/>
                <w:lang w:eastAsia="bg-BG"/>
              </w:rPr>
              <w:pict>
                <v:shape id="_x0000_s1114" type="#_x0000_t32" style="position:absolute;margin-left:332.1pt;margin-top:-11.1pt;width:67.5pt;height:0;z-index:251677696" o:connectortype="straight"/>
              </w:pict>
            </w:r>
            <w:r w:rsidR="008A71B6" w:rsidRPr="002C7D60">
              <w:rPr>
                <w:sz w:val="18"/>
                <w:szCs w:val="18"/>
              </w:rPr>
              <w:t>Групова психотерапия</w:t>
            </w:r>
          </w:p>
          <w:p w:rsidR="008A71B6" w:rsidRPr="002C7D60" w:rsidRDefault="008A71B6" w:rsidP="00717B4B">
            <w:pPr>
              <w:rPr>
                <w:b/>
                <w:sz w:val="18"/>
                <w:szCs w:val="18"/>
              </w:rPr>
            </w:pPr>
            <w:r w:rsidRPr="002C7D60">
              <w:rPr>
                <w:sz w:val="18"/>
                <w:szCs w:val="18"/>
              </w:rPr>
              <w:t xml:space="preserve">„В условита на ВУИ оособено ефективна може да се окаже и друга форма на терапия-груповата.” </w:t>
            </w:r>
            <w:r w:rsidRPr="002C7D60">
              <w:rPr>
                <w:b/>
                <w:sz w:val="18"/>
                <w:szCs w:val="18"/>
              </w:rPr>
              <w:t>1</w:t>
            </w:r>
          </w:p>
          <w:p w:rsidR="008A71B6" w:rsidRPr="002C7D60" w:rsidRDefault="008A71B6" w:rsidP="00717B4B">
            <w:pPr>
              <w:rPr>
                <w:b/>
                <w:sz w:val="18"/>
                <w:szCs w:val="18"/>
              </w:rPr>
            </w:pPr>
            <w:r w:rsidRPr="002C7D60">
              <w:rPr>
                <w:sz w:val="18"/>
                <w:szCs w:val="18"/>
              </w:rPr>
              <w:t xml:space="preserve">„В зависимост от личните особености на децата и съдържанието на възпитателната работа с тях е възможно да се няколко терапевтични групи.” </w:t>
            </w:r>
            <w:r w:rsidRPr="002C7D60">
              <w:rPr>
                <w:b/>
                <w:sz w:val="18"/>
                <w:szCs w:val="18"/>
              </w:rPr>
              <w:t>1</w:t>
            </w:r>
          </w:p>
          <w:p w:rsidR="008A71B6" w:rsidRPr="002C7D60" w:rsidRDefault="008A71B6" w:rsidP="00717B4B">
            <w:pPr>
              <w:rPr>
                <w:sz w:val="18"/>
                <w:szCs w:val="18"/>
              </w:rPr>
            </w:pPr>
            <w:r w:rsidRPr="002C7D60">
              <w:rPr>
                <w:sz w:val="18"/>
                <w:szCs w:val="18"/>
              </w:rPr>
              <w:t>„Чрез корекционно-терапевтичната група с депресивни деца се цели да се намали равнището на напражение у децата,да им се помогне да се освободят от състоянието на страх,тревожност и безпокойство,да се създаде  щадящо социално обкръжение около тях като възможност да преодплеят депресивните си преживявания.”</w:t>
            </w:r>
            <w:r w:rsidR="00375E1F" w:rsidRPr="00375E1F">
              <w:rPr>
                <w:b/>
                <w:sz w:val="18"/>
                <w:szCs w:val="18"/>
              </w:rPr>
              <w:t>3</w:t>
            </w:r>
          </w:p>
          <w:p w:rsidR="008A71B6" w:rsidRPr="002C7D60" w:rsidRDefault="008A71B6" w:rsidP="00717B4B">
            <w:pPr>
              <w:rPr>
                <w:b/>
                <w:sz w:val="18"/>
                <w:szCs w:val="18"/>
              </w:rPr>
            </w:pPr>
            <w:r w:rsidRPr="002C7D60">
              <w:rPr>
                <w:sz w:val="18"/>
                <w:szCs w:val="18"/>
              </w:rPr>
              <w:t xml:space="preserve">„Работата в корекционно-терапевтичната група прави децата по-уверени и понижава тревожността у тях.” </w:t>
            </w:r>
            <w:r w:rsidRPr="002C7D60">
              <w:rPr>
                <w:b/>
                <w:sz w:val="18"/>
                <w:szCs w:val="18"/>
              </w:rPr>
              <w:t xml:space="preserve"> 3</w:t>
            </w:r>
            <w:r w:rsidRPr="002C7D60">
              <w:rPr>
                <w:sz w:val="18"/>
                <w:szCs w:val="18"/>
              </w:rPr>
              <w:br/>
              <w:t xml:space="preserve">„Целта на терапията в корекционно-терапевтичната група с аграсивни деца е да им помогне в изработването на толерантно поведение,засилване на вътрешния самоконтол при конфликтни ситуации и ориентиране към поведенчески решения,съобразени с обществените норми и изисквания.” </w:t>
            </w:r>
            <w:r w:rsidRPr="002C7D60">
              <w:rPr>
                <w:b/>
                <w:sz w:val="18"/>
                <w:szCs w:val="18"/>
              </w:rPr>
              <w:t>3</w:t>
            </w:r>
          </w:p>
          <w:p w:rsidR="008A71B6" w:rsidRPr="002C7D60" w:rsidRDefault="008A71B6" w:rsidP="00717B4B">
            <w:pPr>
              <w:rPr>
                <w:b/>
                <w:sz w:val="18"/>
                <w:szCs w:val="18"/>
              </w:rPr>
            </w:pPr>
            <w:r w:rsidRPr="002C7D60">
              <w:rPr>
                <w:sz w:val="18"/>
                <w:szCs w:val="18"/>
              </w:rPr>
              <w:t xml:space="preserve">„Анализът на резултатите от различните форми на психотерапия с девиантни деца показва,че този подход ,съчетан с подходящи педагогически техники,дава много добър коригиращ ефект във възпитателната работа.” </w:t>
            </w:r>
            <w:r w:rsidRPr="002C7D60">
              <w:rPr>
                <w:b/>
                <w:sz w:val="18"/>
                <w:szCs w:val="18"/>
              </w:rPr>
              <w:t xml:space="preserve"> 3</w:t>
            </w:r>
          </w:p>
          <w:p w:rsidR="008A71B6" w:rsidRPr="002C7D60" w:rsidRDefault="008A71B6" w:rsidP="00717B4B">
            <w:pPr>
              <w:rPr>
                <w:rFonts w:ascii="Comic Sans MS" w:hAnsi="Comic Sans MS"/>
              </w:rPr>
            </w:pPr>
          </w:p>
          <w:p w:rsidR="008A71B6" w:rsidRPr="002C7D60" w:rsidRDefault="00416D6F" w:rsidP="00717B4B">
            <w:pPr>
              <w:rPr>
                <w:sz w:val="20"/>
              </w:rPr>
            </w:pPr>
            <w:r w:rsidRPr="00416D6F">
              <w:rPr>
                <w:noProof/>
                <w:lang w:eastAsia="bg-BG"/>
              </w:rPr>
              <w:pict>
                <v:shape id="_x0000_s1116" type="#_x0000_t32" style="position:absolute;margin-left:332.1pt;margin-top:196.85pt;width:67.5pt;height:0;z-index:251679744" o:connectortype="straight"/>
              </w:pict>
            </w:r>
            <w:r w:rsidRPr="00416D6F">
              <w:rPr>
                <w:noProof/>
                <w:lang w:eastAsia="bg-BG"/>
              </w:rPr>
              <w:pict>
                <v:shape id="_x0000_s1117" type="#_x0000_t32" style="position:absolute;margin-left:340.35pt;margin-top:157.9pt;width:59.25pt;height:0;z-index:251680768" o:connectortype="straight"/>
              </w:pict>
            </w:r>
            <w:r w:rsidRPr="00416D6F">
              <w:rPr>
                <w:noProof/>
                <w:lang w:eastAsia="bg-BG"/>
              </w:rPr>
              <w:pict>
                <v:shape id="_x0000_s1093" type="#_x0000_t32" style="position:absolute;margin-left:303.6pt;margin-top:157.9pt;width:36.75pt;height:0;z-index:251656192" o:connectortype="straight"/>
              </w:pict>
            </w:r>
            <w:r w:rsidRPr="00416D6F">
              <w:rPr>
                <w:noProof/>
                <w:lang w:eastAsia="bg-BG"/>
              </w:rPr>
              <w:pict>
                <v:shape id="_x0000_s1092" type="#_x0000_t32" style="position:absolute;margin-left:-396.15pt;margin-top:157.9pt;width:699.75pt;height:3pt;flip:y;z-index:251655168" o:connectortype="straight"/>
              </w:pict>
            </w:r>
          </w:p>
        </w:tc>
      </w:tr>
    </w:tbl>
    <w:p w:rsidR="004F06AC" w:rsidRDefault="001577FF">
      <w:r>
        <w:lastRenderedPageBreak/>
        <w:t xml:space="preserve">                                                                                                                                          </w:t>
      </w:r>
    </w:p>
    <w:sectPr w:rsidR="004F06AC" w:rsidSect="008A71B6">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57E" w:rsidRDefault="0037757E" w:rsidP="00D168DA">
      <w:pPr>
        <w:spacing w:after="0" w:line="240" w:lineRule="auto"/>
      </w:pPr>
      <w:r>
        <w:separator/>
      </w:r>
    </w:p>
  </w:endnote>
  <w:endnote w:type="continuationSeparator" w:id="0">
    <w:p w:rsidR="0037757E" w:rsidRDefault="0037757E" w:rsidP="00D168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309242"/>
      <w:docPartObj>
        <w:docPartGallery w:val="Page Numbers (Bottom of Page)"/>
        <w:docPartUnique/>
      </w:docPartObj>
    </w:sdtPr>
    <w:sdtContent>
      <w:p w:rsidR="00D168DA" w:rsidRDefault="00416D6F">
        <w:pPr>
          <w:pStyle w:val="Footer"/>
          <w:jc w:val="center"/>
        </w:pPr>
        <w:fldSimple w:instr=" PAGE   \* MERGEFORMAT ">
          <w:r w:rsidR="001577FF">
            <w:rPr>
              <w:noProof/>
            </w:rPr>
            <w:t>1</w:t>
          </w:r>
        </w:fldSimple>
      </w:p>
    </w:sdtContent>
  </w:sdt>
  <w:p w:rsidR="00D168DA" w:rsidRDefault="00D168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57E" w:rsidRDefault="0037757E" w:rsidP="00D168DA">
      <w:pPr>
        <w:spacing w:after="0" w:line="240" w:lineRule="auto"/>
      </w:pPr>
      <w:r>
        <w:separator/>
      </w:r>
    </w:p>
  </w:footnote>
  <w:footnote w:type="continuationSeparator" w:id="0">
    <w:p w:rsidR="0037757E" w:rsidRDefault="0037757E" w:rsidP="00D168D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242"/>
  </w:hdrShapeDefaults>
  <w:footnotePr>
    <w:footnote w:id="-1"/>
    <w:footnote w:id="0"/>
  </w:footnotePr>
  <w:endnotePr>
    <w:endnote w:id="-1"/>
    <w:endnote w:id="0"/>
  </w:endnotePr>
  <w:compat/>
  <w:rsids>
    <w:rsidRoot w:val="008A71B6"/>
    <w:rsid w:val="001577FF"/>
    <w:rsid w:val="00375E1F"/>
    <w:rsid w:val="0037757E"/>
    <w:rsid w:val="00416D6F"/>
    <w:rsid w:val="004A2463"/>
    <w:rsid w:val="004F06AC"/>
    <w:rsid w:val="00624C00"/>
    <w:rsid w:val="006F4F88"/>
    <w:rsid w:val="00821D39"/>
    <w:rsid w:val="008A71B6"/>
    <w:rsid w:val="00997CAB"/>
    <w:rsid w:val="00C639F1"/>
    <w:rsid w:val="00CE5E95"/>
    <w:rsid w:val="00D168D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30" type="connector" idref="#_x0000_s1102"/>
        <o:r id="V:Rule31" type="connector" idref="#_x0000_s1132"/>
        <o:r id="V:Rule32" type="connector" idref="#_x0000_s1107"/>
        <o:r id="V:Rule33" type="connector" idref="#_x0000_s1114"/>
        <o:r id="V:Rule34" type="connector" idref="#_x0000_s1104"/>
        <o:r id="V:Rule35" type="connector" idref="#_x0000_s1116"/>
        <o:r id="V:Rule36" type="connector" idref="#_x0000_s1092"/>
        <o:r id="V:Rule37" type="connector" idref="#_x0000_s1094"/>
        <o:r id="V:Rule38" type="connector" idref="#_x0000_s1095"/>
        <o:r id="V:Rule39" type="connector" idref="#_x0000_s1106"/>
        <o:r id="V:Rule40" type="connector" idref="#_x0000_s1087"/>
        <o:r id="V:Rule41" type="connector" idref="#_x0000_s1111"/>
        <o:r id="V:Rule42" type="connector" idref="#_x0000_s1100"/>
        <o:r id="V:Rule43" type="connector" idref="#_x0000_s1117"/>
        <o:r id="V:Rule44" type="connector" idref="#_x0000_s1109"/>
        <o:r id="V:Rule45" type="connector" idref="#_x0000_s1099"/>
        <o:r id="V:Rule46" type="connector" idref="#_x0000_s1072"/>
        <o:r id="V:Rule47" type="connector" idref="#_x0000_s1115"/>
        <o:r id="V:Rule48" type="connector" idref="#_x0000_s1096"/>
        <o:r id="V:Rule49" type="connector" idref="#_x0000_s1113"/>
        <o:r id="V:Rule50" type="connector" idref="#_x0000_s1088"/>
        <o:r id="V:Rule51" type="connector" idref="#_x0000_s1112"/>
        <o:r id="V:Rule52" type="connector" idref="#_x0000_s1130"/>
        <o:r id="V:Rule53" type="connector" idref="#_x0000_s1131"/>
        <o:r id="V:Rule54" type="connector" idref="#_x0000_s1093"/>
        <o:r id="V:Rule55" type="connector" idref="#_x0000_s1083"/>
        <o:r id="V:Rule56" type="connector" idref="#_x0000_s1110"/>
        <o:r id="V:Rule57" type="connector" idref="#_x0000_s1103"/>
        <o:r id="V:Rule58" type="connector" idref="#_x0000_s110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1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A71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168DA"/>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D168DA"/>
  </w:style>
  <w:style w:type="paragraph" w:styleId="Footer">
    <w:name w:val="footer"/>
    <w:basedOn w:val="Normal"/>
    <w:link w:val="FooterChar"/>
    <w:uiPriority w:val="99"/>
    <w:unhideWhenUsed/>
    <w:rsid w:val="00D168DA"/>
    <w:pPr>
      <w:tabs>
        <w:tab w:val="center" w:pos="4536"/>
        <w:tab w:val="right" w:pos="9072"/>
      </w:tabs>
      <w:spacing w:after="0" w:line="240" w:lineRule="auto"/>
    </w:pPr>
  </w:style>
  <w:style w:type="character" w:customStyle="1" w:styleId="FooterChar">
    <w:name w:val="Footer Char"/>
    <w:basedOn w:val="DefaultParagraphFont"/>
    <w:link w:val="Footer"/>
    <w:uiPriority w:val="99"/>
    <w:rsid w:val="00D168D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C6395-E158-4F9B-A08F-1EF3C88E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dc:creator>
  <cp:keywords/>
  <dc:description/>
  <cp:lastModifiedBy>Mila</cp:lastModifiedBy>
  <cp:revision>6</cp:revision>
  <dcterms:created xsi:type="dcterms:W3CDTF">2010-01-15T18:46:00Z</dcterms:created>
  <dcterms:modified xsi:type="dcterms:W3CDTF">2010-01-16T13:02:00Z</dcterms:modified>
</cp:coreProperties>
</file>